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E682">
      <w:pPr>
        <w:pStyle w:val="2"/>
        <w:rPr>
          <w:rFonts w:hint="eastAsia" w:ascii="宋体" w:hAnsi="宋体" w:eastAsia="宋体" w:cs="华文隶书"/>
          <w:b/>
          <w:bCs/>
          <w:color w:val="000000"/>
          <w:kern w:val="2"/>
          <w:sz w:val="28"/>
          <w:szCs w:val="28"/>
          <w:lang w:val="en-US" w:eastAsia="zh-CN" w:bidi="ar-SA"/>
        </w:rPr>
      </w:pPr>
      <w:r>
        <w:rPr>
          <w:rFonts w:hint="eastAsia" w:ascii="宋体" w:hAnsi="宋体" w:eastAsia="宋体" w:cs="华文隶书"/>
          <w:b/>
          <w:bCs/>
          <w:color w:val="000000"/>
          <w:kern w:val="2"/>
          <w:sz w:val="28"/>
          <w:szCs w:val="28"/>
          <w:lang w:val="en-US" w:eastAsia="zh-CN" w:bidi="ar-SA"/>
        </w:rPr>
        <w:t>附件1：</w:t>
      </w:r>
    </w:p>
    <w:p w14:paraId="407B4C87">
      <w:pPr>
        <w:pStyle w:val="2"/>
        <w:jc w:val="center"/>
      </w:pPr>
      <w:r>
        <w:rPr>
          <w:rFonts w:hint="eastAsia"/>
        </w:rPr>
        <w:t>调研题目参考</w:t>
      </w:r>
    </w:p>
    <w:p w14:paraId="00492494">
      <w:pPr>
        <w:rPr>
          <w:rFonts w:ascii="宋体" w:hAnsi="宋体" w:cs="仿宋"/>
          <w:b/>
          <w:sz w:val="32"/>
          <w:szCs w:val="32"/>
        </w:rPr>
      </w:pPr>
      <w:r>
        <w:rPr>
          <w:rFonts w:hint="eastAsia"/>
          <w:b/>
          <w:sz w:val="28"/>
          <w:szCs w:val="28"/>
        </w:rPr>
        <w:t>（一）</w:t>
      </w:r>
      <w:r>
        <w:rPr>
          <w:rFonts w:hint="eastAsia"/>
          <w:b/>
          <w:sz w:val="28"/>
          <w:szCs w:val="28"/>
          <w:lang w:val="en-US" w:eastAsia="zh-CN"/>
        </w:rPr>
        <w:t>2025年</w:t>
      </w:r>
      <w:r>
        <w:rPr>
          <w:rFonts w:hint="eastAsia" w:ascii="宋体" w:hAnsi="宋体" w:cs="仿宋"/>
          <w:b/>
          <w:sz w:val="28"/>
          <w:szCs w:val="28"/>
        </w:rPr>
        <w:t>党委</w:t>
      </w:r>
      <w:r>
        <w:rPr>
          <w:rFonts w:hint="eastAsia" w:ascii="宋体" w:hAnsi="宋体" w:cs="仿宋"/>
          <w:b/>
          <w:sz w:val="28"/>
          <w:szCs w:val="28"/>
          <w:lang w:val="en-US" w:eastAsia="zh-CN"/>
        </w:rPr>
        <w:t>学生工作部</w:t>
      </w:r>
      <w:r>
        <w:rPr>
          <w:rFonts w:hint="eastAsia" w:ascii="宋体" w:hAnsi="宋体" w:cs="仿宋"/>
          <w:b/>
          <w:sz w:val="28"/>
          <w:szCs w:val="28"/>
        </w:rPr>
        <w:t>寒假返乡调研参考选题</w:t>
      </w:r>
    </w:p>
    <w:p w14:paraId="432993FF">
      <w:pPr>
        <w:rPr>
          <w:rFonts w:ascii="宋体" w:hAnsi="宋体" w:cs="仿宋"/>
          <w:b/>
          <w:sz w:val="28"/>
          <w:szCs w:val="28"/>
        </w:rPr>
      </w:pPr>
      <w:r>
        <w:rPr>
          <w:rFonts w:hint="eastAsia" w:ascii="宋体" w:hAnsi="宋体" w:cs="仿宋"/>
          <w:b/>
          <w:sz w:val="28"/>
          <w:szCs w:val="28"/>
        </w:rPr>
        <w:t>（二）</w:t>
      </w:r>
      <w:r>
        <w:rPr>
          <w:rFonts w:hint="eastAsia"/>
          <w:b/>
          <w:sz w:val="28"/>
          <w:szCs w:val="28"/>
        </w:rPr>
        <w:t>学部&amp;党委学生工作部往届寒假实践获奖题目</w:t>
      </w:r>
    </w:p>
    <w:p w14:paraId="518F20AE">
      <w:pPr>
        <w:numPr>
          <w:ilvl w:val="0"/>
          <w:numId w:val="1"/>
        </w:numPr>
        <w:rPr>
          <w:rFonts w:hint="eastAsia"/>
          <w:b/>
          <w:sz w:val="28"/>
          <w:szCs w:val="28"/>
        </w:rPr>
      </w:pPr>
      <w:r>
        <w:rPr>
          <w:rFonts w:hint="eastAsia"/>
          <w:b/>
          <w:sz w:val="28"/>
          <w:szCs w:val="28"/>
        </w:rPr>
        <w:t>京师杯往届具体获奖题目</w:t>
      </w:r>
    </w:p>
    <w:p w14:paraId="5A84743E">
      <w:pPr>
        <w:numPr>
          <w:ilvl w:val="0"/>
          <w:numId w:val="0"/>
        </w:numPr>
        <w:rPr>
          <w:rFonts w:hint="eastAsia"/>
          <w:b/>
          <w:sz w:val="28"/>
          <w:szCs w:val="28"/>
        </w:rPr>
      </w:pPr>
    </w:p>
    <w:p w14:paraId="14B62D50">
      <w:pPr>
        <w:numPr>
          <w:ilvl w:val="0"/>
          <w:numId w:val="2"/>
        </w:numPr>
        <w:spacing w:line="500" w:lineRule="exact"/>
        <w:rPr>
          <w:rFonts w:ascii="宋体" w:hAnsi="宋体" w:cs="仿宋"/>
          <w:b/>
          <w:sz w:val="32"/>
          <w:szCs w:val="32"/>
        </w:rPr>
      </w:pPr>
      <w:r>
        <w:rPr>
          <w:rFonts w:hint="eastAsia" w:ascii="宋体" w:hAnsi="宋体" w:cs="仿宋"/>
          <w:b/>
          <w:sz w:val="28"/>
          <w:szCs w:val="28"/>
        </w:rPr>
        <w:t>以下为</w:t>
      </w:r>
      <w:r>
        <w:rPr>
          <w:rFonts w:hint="eastAsia" w:ascii="宋体" w:hAnsi="宋体" w:cs="仿宋"/>
          <w:b/>
          <w:sz w:val="28"/>
          <w:szCs w:val="28"/>
          <w:lang w:val="en-US" w:eastAsia="zh-CN"/>
        </w:rPr>
        <w:t>2025年</w:t>
      </w:r>
      <w:r>
        <w:rPr>
          <w:rFonts w:hint="eastAsia" w:ascii="宋体" w:hAnsi="宋体" w:cs="仿宋"/>
          <w:b/>
          <w:sz w:val="28"/>
          <w:szCs w:val="28"/>
        </w:rPr>
        <w:t>党委</w:t>
      </w:r>
      <w:r>
        <w:rPr>
          <w:rFonts w:hint="eastAsia" w:ascii="宋体" w:hAnsi="宋体" w:cs="仿宋"/>
          <w:b/>
          <w:sz w:val="28"/>
          <w:szCs w:val="28"/>
          <w:lang w:val="en-US" w:eastAsia="zh-CN"/>
        </w:rPr>
        <w:t>学生工作部</w:t>
      </w:r>
      <w:r>
        <w:rPr>
          <w:rFonts w:hint="eastAsia" w:ascii="宋体" w:hAnsi="宋体" w:cs="仿宋"/>
          <w:b/>
          <w:sz w:val="28"/>
          <w:szCs w:val="28"/>
        </w:rPr>
        <w:t>寒假返乡调研参考选题</w:t>
      </w:r>
      <w:r>
        <w:rPr>
          <w:rFonts w:hint="eastAsia" w:ascii="宋体" w:hAnsi="宋体" w:cs="仿宋"/>
          <w:b/>
          <w:sz w:val="32"/>
          <w:szCs w:val="32"/>
        </w:rPr>
        <w:t>，</w:t>
      </w:r>
      <w:r>
        <w:rPr>
          <w:rFonts w:hint="eastAsia"/>
          <w:b/>
          <w:sz w:val="28"/>
          <w:szCs w:val="28"/>
        </w:rPr>
        <w:t>仅供同学们构思选题参考</w:t>
      </w:r>
      <w:r>
        <w:rPr>
          <w:rFonts w:hint="eastAsia"/>
          <w:b/>
          <w:sz w:val="28"/>
          <w:szCs w:val="28"/>
          <w:lang w:eastAsia="zh-CN"/>
        </w:rPr>
        <w:t>，</w:t>
      </w:r>
      <w:r>
        <w:rPr>
          <w:rFonts w:hint="eastAsia"/>
          <w:b/>
          <w:sz w:val="28"/>
          <w:szCs w:val="28"/>
          <w:lang w:val="en-US" w:eastAsia="zh-CN"/>
        </w:rPr>
        <w:t>也可详见校级调研通知附件1</w:t>
      </w:r>
      <w:r>
        <w:rPr>
          <w:rFonts w:hint="eastAsia"/>
          <w:b/>
          <w:sz w:val="28"/>
          <w:szCs w:val="28"/>
        </w:rPr>
        <w:t>。</w:t>
      </w:r>
    </w:p>
    <w:p w14:paraId="705AF484">
      <w:pPr>
        <w:spacing w:line="500" w:lineRule="exact"/>
        <w:rPr>
          <w:rFonts w:ascii="宋体" w:hAnsi="宋体" w:cs="仿宋"/>
          <w:b/>
          <w:sz w:val="36"/>
          <w:szCs w:val="36"/>
        </w:rPr>
      </w:pPr>
    </w:p>
    <w:p w14:paraId="3F8778B7">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1.追寻红色记忆，传承精神谱系</w:t>
      </w:r>
    </w:p>
    <w:p w14:paraId="5BFE5640">
      <w:pPr>
        <w:spacing w:line="500" w:lineRule="exact"/>
        <w:ind w:firstLine="420" w:firstLineChars="0"/>
        <w:rPr>
          <w:rFonts w:ascii="宋体" w:hAnsi="宋体" w:cs="黑体"/>
          <w:b w:val="0"/>
          <w:bCs w:val="0"/>
          <w:sz w:val="24"/>
        </w:rPr>
      </w:pPr>
      <w:r>
        <w:rPr>
          <w:rFonts w:hint="eastAsia" w:ascii="宋体" w:hAnsi="宋体" w:cs="黑体"/>
          <w:b w:val="0"/>
          <w:bCs w:val="0"/>
          <w:sz w:val="24"/>
        </w:rPr>
        <w:t>2.感受祖国发展，喜看家乡变迁</w:t>
      </w:r>
    </w:p>
    <w:p w14:paraId="76BA4F07">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3.弘扬教育家精神，强国筑梦新时代</w:t>
      </w:r>
    </w:p>
    <w:p w14:paraId="38E83358">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4.探索教育、科技、人才“三位一体”，助力家乡发展</w:t>
      </w:r>
    </w:p>
    <w:p w14:paraId="311B2295">
      <w:pPr>
        <w:spacing w:line="500" w:lineRule="exact"/>
        <w:ind w:firstLine="420" w:firstLineChars="0"/>
        <w:rPr>
          <w:rFonts w:hint="eastAsia" w:ascii="宋体" w:hAnsi="宋体" w:cs="黑体"/>
          <w:b w:val="0"/>
          <w:bCs w:val="0"/>
          <w:sz w:val="24"/>
        </w:rPr>
      </w:pPr>
      <w:r>
        <w:rPr>
          <w:rFonts w:hint="eastAsia" w:ascii="宋体" w:hAnsi="宋体" w:cs="黑体"/>
          <w:b w:val="0"/>
          <w:bCs w:val="0"/>
          <w:sz w:val="24"/>
          <w:lang w:val="en-US" w:eastAsia="zh-CN"/>
        </w:rPr>
        <w:t>5.</w:t>
      </w:r>
      <w:bookmarkStart w:id="0" w:name="_GoBack"/>
      <w:bookmarkEnd w:id="0"/>
      <w:r>
        <w:rPr>
          <w:rFonts w:hint="eastAsia" w:ascii="宋体" w:hAnsi="宋体" w:cs="黑体"/>
          <w:b w:val="0"/>
          <w:bCs w:val="0"/>
          <w:sz w:val="24"/>
        </w:rPr>
        <w:t>赓续中华文脉，增强文化自信</w:t>
      </w:r>
    </w:p>
    <w:p w14:paraId="42C66F7C">
      <w:pPr>
        <w:rPr>
          <w:b/>
          <w:sz w:val="28"/>
          <w:szCs w:val="28"/>
        </w:rPr>
      </w:pPr>
    </w:p>
    <w:p w14:paraId="58470BA9">
      <w:pPr>
        <w:numPr>
          <w:ilvl w:val="0"/>
          <w:numId w:val="2"/>
        </w:numPr>
        <w:spacing w:line="500" w:lineRule="exact"/>
        <w:rPr>
          <w:b/>
          <w:sz w:val="28"/>
          <w:szCs w:val="28"/>
        </w:rPr>
      </w:pPr>
      <w:r>
        <w:rPr>
          <w:rFonts w:hint="eastAsia"/>
          <w:b/>
          <w:sz w:val="28"/>
          <w:szCs w:val="28"/>
        </w:rPr>
        <w:t>以下为学部&amp;党委学生工作部往届寒暑假实践获奖题目，仅供同学们构思选题参考</w:t>
      </w:r>
      <w:r>
        <w:rPr>
          <w:rFonts w:hint="eastAsia"/>
          <w:b/>
          <w:sz w:val="28"/>
          <w:szCs w:val="28"/>
          <w:lang w:eastAsia="zh-CN"/>
        </w:rPr>
        <w:t>，</w:t>
      </w:r>
      <w:r>
        <w:rPr>
          <w:rFonts w:hint="eastAsia"/>
          <w:b/>
          <w:sz w:val="28"/>
          <w:szCs w:val="28"/>
          <w:lang w:val="en-US" w:eastAsia="zh-CN"/>
        </w:rPr>
        <w:t>更多题目可在学工部寒假返乡调研活动公示平台查看：</w:t>
      </w:r>
      <w:r>
        <w:rPr>
          <w:rFonts w:hint="eastAsia"/>
          <w:b w:val="0"/>
          <w:bCs/>
          <w:sz w:val="28"/>
          <w:szCs w:val="28"/>
          <w:lang w:val="en-US" w:eastAsia="zh-CN"/>
        </w:rPr>
        <w:t>https://xghd.bnu.edu.cn/web/gz/hjfxdy/jxgs?pi=12</w:t>
      </w:r>
    </w:p>
    <w:p w14:paraId="1DFB2966">
      <w:pPr>
        <w:numPr>
          <w:ilvl w:val="0"/>
          <w:numId w:val="3"/>
        </w:numPr>
        <w:spacing w:line="500" w:lineRule="exact"/>
        <w:ind w:firstLine="468" w:firstLineChars="195"/>
        <w:rPr>
          <w:sz w:val="24"/>
        </w:rPr>
      </w:pPr>
      <w:r>
        <w:rPr>
          <w:rFonts w:hint="eastAsia"/>
          <w:sz w:val="24"/>
        </w:rPr>
        <w:t>全民健身下的敞开之门：厦门市中小学体育设施对外开放的现状分析与优化建议</w:t>
      </w:r>
    </w:p>
    <w:p w14:paraId="34EA0783">
      <w:pPr>
        <w:numPr>
          <w:ilvl w:val="0"/>
          <w:numId w:val="3"/>
        </w:numPr>
        <w:spacing w:line="500" w:lineRule="exact"/>
        <w:ind w:firstLine="468" w:firstLineChars="195"/>
        <w:rPr>
          <w:sz w:val="24"/>
        </w:rPr>
      </w:pPr>
      <w:r>
        <w:rPr>
          <w:rFonts w:hint="eastAsia"/>
          <w:sz w:val="24"/>
        </w:rPr>
        <w:t>中医药在推动内陆省区融入“一带一路” 建设中的重要作用研究——以山西省为例</w:t>
      </w:r>
    </w:p>
    <w:p w14:paraId="6123DB78">
      <w:pPr>
        <w:numPr>
          <w:ilvl w:val="0"/>
          <w:numId w:val="3"/>
        </w:numPr>
        <w:spacing w:line="500" w:lineRule="exact"/>
        <w:ind w:firstLine="468" w:firstLineChars="195"/>
        <w:rPr>
          <w:sz w:val="24"/>
        </w:rPr>
      </w:pPr>
      <w:r>
        <w:rPr>
          <w:rFonts w:hint="eastAsia"/>
          <w:sz w:val="24"/>
        </w:rPr>
        <w:t xml:space="preserve"> 阡陌之歌，舞美商河—非遗传承视域下“鼓子秧歌”进校园现状调研</w:t>
      </w:r>
    </w:p>
    <w:p w14:paraId="037F6F1F">
      <w:pPr>
        <w:numPr>
          <w:ilvl w:val="0"/>
          <w:numId w:val="3"/>
        </w:numPr>
        <w:spacing w:line="500" w:lineRule="exact"/>
        <w:ind w:firstLine="468" w:firstLineChars="195"/>
        <w:rPr>
          <w:sz w:val="24"/>
        </w:rPr>
      </w:pPr>
      <w:r>
        <w:rPr>
          <w:rFonts w:hint="eastAsia"/>
          <w:sz w:val="24"/>
        </w:rPr>
        <w:t>关于绍兴本地民众内部对“祝福”文化的认知与态度的差异的调研</w:t>
      </w:r>
    </w:p>
    <w:p w14:paraId="3C607230">
      <w:pPr>
        <w:numPr>
          <w:ilvl w:val="0"/>
          <w:numId w:val="3"/>
        </w:numPr>
        <w:spacing w:line="500" w:lineRule="exact"/>
        <w:ind w:firstLine="468" w:firstLineChars="195"/>
        <w:rPr>
          <w:sz w:val="24"/>
        </w:rPr>
      </w:pPr>
      <w:r>
        <w:rPr>
          <w:rFonts w:hint="eastAsia"/>
          <w:sz w:val="24"/>
        </w:rPr>
        <w:t>奇豫中国新年，共赴国风盛宴：中华优秀传统文化的高质量传播弘扬路径探析——以河南卫视为例</w:t>
      </w:r>
    </w:p>
    <w:p w14:paraId="74EDC674">
      <w:pPr>
        <w:numPr>
          <w:ilvl w:val="0"/>
          <w:numId w:val="3"/>
        </w:numPr>
        <w:spacing w:line="500" w:lineRule="exact"/>
        <w:ind w:firstLine="468" w:firstLineChars="195"/>
        <w:rPr>
          <w:sz w:val="24"/>
        </w:rPr>
      </w:pPr>
      <w:r>
        <w:rPr>
          <w:rFonts w:hint="eastAsia"/>
          <w:sz w:val="24"/>
        </w:rPr>
        <w:t>山东省核电站的绿色发展：核能发电的邻避心理与清洁能源的公众认知</w:t>
      </w:r>
    </w:p>
    <w:p w14:paraId="2531CF4B">
      <w:pPr>
        <w:numPr>
          <w:ilvl w:val="0"/>
          <w:numId w:val="3"/>
        </w:numPr>
        <w:spacing w:line="500" w:lineRule="exact"/>
        <w:ind w:firstLine="468" w:firstLineChars="195"/>
        <w:rPr>
          <w:sz w:val="24"/>
        </w:rPr>
      </w:pPr>
      <w:r>
        <w:rPr>
          <w:rFonts w:hint="eastAsia"/>
          <w:sz w:val="24"/>
        </w:rPr>
        <w:t>消费文化视角下饮食类非遗的平台传播路径与价值重塑——以“北京烤鸭”为例</w:t>
      </w:r>
    </w:p>
    <w:p w14:paraId="0E149533">
      <w:pPr>
        <w:numPr>
          <w:ilvl w:val="0"/>
          <w:numId w:val="3"/>
        </w:numPr>
        <w:spacing w:line="500" w:lineRule="exact"/>
        <w:ind w:firstLine="468" w:firstLineChars="195"/>
        <w:rPr>
          <w:sz w:val="24"/>
        </w:rPr>
      </w:pPr>
      <w:r>
        <w:rPr>
          <w:rFonts w:hint="eastAsia"/>
          <w:sz w:val="24"/>
        </w:rPr>
        <w:t>青少年互联网成瘾的核心症状识别及累积风险因素的影响： 基于网络分析视角的研究</w:t>
      </w:r>
    </w:p>
    <w:p w14:paraId="2E09BA93">
      <w:pPr>
        <w:numPr>
          <w:ilvl w:val="0"/>
          <w:numId w:val="3"/>
        </w:numPr>
        <w:spacing w:line="500" w:lineRule="exact"/>
        <w:ind w:firstLine="468" w:firstLineChars="195"/>
        <w:rPr>
          <w:sz w:val="24"/>
        </w:rPr>
      </w:pPr>
      <w:r>
        <w:rPr>
          <w:rFonts w:hint="eastAsia"/>
          <w:sz w:val="24"/>
        </w:rPr>
        <w:t>高校学生社会实践助力边疆地区乡村振兴研究——以延边朝鲜族自治州为例</w:t>
      </w:r>
    </w:p>
    <w:p w14:paraId="7B43F7A5">
      <w:pPr>
        <w:numPr>
          <w:ilvl w:val="0"/>
          <w:numId w:val="3"/>
        </w:numPr>
        <w:spacing w:line="500" w:lineRule="exact"/>
        <w:ind w:firstLine="468" w:firstLineChars="195"/>
        <w:rPr>
          <w:sz w:val="24"/>
        </w:rPr>
      </w:pPr>
      <w:r>
        <w:rPr>
          <w:rFonts w:hint="eastAsia"/>
          <w:sz w:val="24"/>
        </w:rPr>
        <w:t>志愿服务视角下进京农民工子女异地教育整体效能提升路径探究——以北京市大兴区蒲公英中学为例</w:t>
      </w:r>
    </w:p>
    <w:p w14:paraId="2903594B">
      <w:pPr>
        <w:numPr>
          <w:ilvl w:val="0"/>
          <w:numId w:val="3"/>
        </w:numPr>
        <w:spacing w:line="500" w:lineRule="exact"/>
        <w:ind w:firstLine="468" w:firstLineChars="195"/>
        <w:rPr>
          <w:sz w:val="24"/>
        </w:rPr>
      </w:pPr>
      <w:r>
        <w:rPr>
          <w:rFonts w:hint="eastAsia"/>
          <w:sz w:val="24"/>
        </w:rPr>
        <w:t>文教沿边——国家推进少数民族地区教育发展的举措与成就调查</w:t>
      </w:r>
    </w:p>
    <w:p w14:paraId="2EB9BFBA">
      <w:pPr>
        <w:numPr>
          <w:ilvl w:val="0"/>
          <w:numId w:val="3"/>
        </w:numPr>
        <w:spacing w:line="500" w:lineRule="exact"/>
        <w:ind w:firstLine="468" w:firstLineChars="195"/>
        <w:rPr>
          <w:sz w:val="24"/>
        </w:rPr>
      </w:pPr>
      <w:r>
        <w:rPr>
          <w:rFonts w:hint="eastAsia"/>
          <w:sz w:val="24"/>
        </w:rPr>
        <w:t>“捕捉点滴微光，汇聚万千炬火”——战疫英雄云寻访</w:t>
      </w:r>
    </w:p>
    <w:p w14:paraId="126375EB">
      <w:pPr>
        <w:numPr>
          <w:ilvl w:val="0"/>
          <w:numId w:val="3"/>
        </w:numPr>
        <w:spacing w:line="500" w:lineRule="exact"/>
        <w:ind w:firstLine="468" w:firstLineChars="195"/>
        <w:rPr>
          <w:sz w:val="24"/>
        </w:rPr>
      </w:pPr>
      <w:r>
        <w:rPr>
          <w:rFonts w:hint="eastAsia"/>
          <w:sz w:val="24"/>
        </w:rPr>
        <w:t>疫情中的红十字会志愿者——基于北京、湖北两地红十字会的案例研究</w:t>
      </w:r>
    </w:p>
    <w:p w14:paraId="6B5151EC">
      <w:pPr>
        <w:numPr>
          <w:ilvl w:val="0"/>
          <w:numId w:val="3"/>
        </w:numPr>
        <w:spacing w:line="500" w:lineRule="exact"/>
        <w:ind w:firstLine="468" w:firstLineChars="195"/>
        <w:rPr>
          <w:sz w:val="24"/>
        </w:rPr>
      </w:pPr>
      <w:r>
        <w:rPr>
          <w:rFonts w:hint="eastAsia"/>
          <w:sz w:val="24"/>
        </w:rPr>
        <w:t>教育扶贫在少数民族地区落实情况的调研——以龙泉土家族乡为例</w:t>
      </w:r>
    </w:p>
    <w:p w14:paraId="235AE5C4">
      <w:pPr>
        <w:numPr>
          <w:ilvl w:val="0"/>
          <w:numId w:val="3"/>
        </w:numPr>
        <w:spacing w:line="500" w:lineRule="exact"/>
        <w:ind w:firstLine="468" w:firstLineChars="195"/>
        <w:rPr>
          <w:sz w:val="24"/>
        </w:rPr>
      </w:pPr>
      <w:r>
        <w:rPr>
          <w:rFonts w:hint="eastAsia"/>
          <w:sz w:val="24"/>
        </w:rPr>
        <w:t xml:space="preserve">“讲英雄故事，传时代圣火”——战疫英雄云寻访 </w:t>
      </w:r>
    </w:p>
    <w:p w14:paraId="73FAC515">
      <w:pPr>
        <w:numPr>
          <w:ilvl w:val="0"/>
          <w:numId w:val="3"/>
        </w:numPr>
        <w:spacing w:line="500" w:lineRule="exact"/>
        <w:ind w:firstLine="468" w:firstLineChars="195"/>
        <w:rPr>
          <w:sz w:val="24"/>
        </w:rPr>
      </w:pPr>
      <w:r>
        <w:rPr>
          <w:rFonts w:hint="eastAsia"/>
          <w:sz w:val="24"/>
        </w:rPr>
        <w:t xml:space="preserve">中小学心理辅导需求及方向调研 </w:t>
      </w:r>
    </w:p>
    <w:p w14:paraId="29C73D12">
      <w:pPr>
        <w:numPr>
          <w:ilvl w:val="0"/>
          <w:numId w:val="3"/>
        </w:numPr>
        <w:spacing w:line="500" w:lineRule="exact"/>
        <w:ind w:firstLine="468" w:firstLineChars="195"/>
        <w:rPr>
          <w:sz w:val="24"/>
        </w:rPr>
      </w:pPr>
      <w:r>
        <w:rPr>
          <w:rFonts w:hint="eastAsia"/>
          <w:sz w:val="24"/>
        </w:rPr>
        <w:t xml:space="preserve">小学生家庭接受家庭教育科普现状、需求及影响因素调查 </w:t>
      </w:r>
    </w:p>
    <w:p w14:paraId="5332B277">
      <w:pPr>
        <w:numPr>
          <w:ilvl w:val="0"/>
          <w:numId w:val="3"/>
        </w:numPr>
        <w:spacing w:line="500" w:lineRule="exact"/>
        <w:ind w:firstLine="468" w:firstLineChars="195"/>
        <w:rPr>
          <w:sz w:val="24"/>
        </w:rPr>
      </w:pPr>
      <w:r>
        <w:rPr>
          <w:rFonts w:hint="eastAsia"/>
          <w:sz w:val="24"/>
        </w:rPr>
        <w:t>乡村特色文化氛围建设及其对村民心理积极状态的影响</w:t>
      </w:r>
    </w:p>
    <w:p w14:paraId="754EF27F">
      <w:pPr>
        <w:numPr>
          <w:ilvl w:val="0"/>
          <w:numId w:val="3"/>
        </w:numPr>
        <w:spacing w:line="500" w:lineRule="exact"/>
        <w:ind w:firstLine="468" w:firstLineChars="195"/>
        <w:rPr>
          <w:sz w:val="24"/>
        </w:rPr>
      </w:pPr>
      <w:r>
        <w:rPr>
          <w:rFonts w:hint="eastAsia"/>
          <w:sz w:val="24"/>
        </w:rPr>
        <w:t>外卖骑手的生存现状：基于职业压力的调查</w:t>
      </w:r>
    </w:p>
    <w:p w14:paraId="309CC3D1">
      <w:pPr>
        <w:numPr>
          <w:ilvl w:val="0"/>
          <w:numId w:val="3"/>
        </w:numPr>
        <w:spacing w:line="500" w:lineRule="exact"/>
        <w:ind w:firstLine="468" w:firstLineChars="195"/>
        <w:rPr>
          <w:sz w:val="24"/>
        </w:rPr>
      </w:pPr>
      <w:r>
        <w:rPr>
          <w:rFonts w:hint="eastAsia"/>
          <w:sz w:val="24"/>
        </w:rPr>
        <w:t>“绿水青山就是金山银山”思想的地方实践成功经验与典型案例——以贵州省贵阳市乌当区为例</w:t>
      </w:r>
    </w:p>
    <w:p w14:paraId="102C5E64">
      <w:pPr>
        <w:numPr>
          <w:ilvl w:val="0"/>
          <w:numId w:val="3"/>
        </w:numPr>
        <w:spacing w:line="500" w:lineRule="exact"/>
        <w:ind w:firstLine="468" w:firstLineChars="195"/>
        <w:rPr>
          <w:sz w:val="24"/>
        </w:rPr>
      </w:pPr>
      <w:r>
        <w:rPr>
          <w:rFonts w:hint="eastAsia"/>
          <w:sz w:val="24"/>
        </w:rPr>
        <w:t>Say "help!"—高三学生专业心理求助现状调查</w:t>
      </w:r>
    </w:p>
    <w:p w14:paraId="61BFED40">
      <w:pPr>
        <w:numPr>
          <w:ilvl w:val="0"/>
          <w:numId w:val="3"/>
        </w:numPr>
        <w:spacing w:line="500" w:lineRule="exact"/>
        <w:ind w:firstLine="468" w:firstLineChars="195"/>
        <w:rPr>
          <w:sz w:val="24"/>
        </w:rPr>
      </w:pPr>
      <w:r>
        <w:rPr>
          <w:rFonts w:hint="eastAsia"/>
          <w:sz w:val="24"/>
        </w:rPr>
        <w:t>新、老北京市居民地方依恋及其影响因素</w:t>
      </w:r>
    </w:p>
    <w:p w14:paraId="0C113168">
      <w:pPr>
        <w:numPr>
          <w:ilvl w:val="0"/>
          <w:numId w:val="3"/>
        </w:numPr>
        <w:spacing w:line="500" w:lineRule="exact"/>
        <w:ind w:firstLine="468" w:firstLineChars="195"/>
        <w:rPr>
          <w:sz w:val="24"/>
        </w:rPr>
      </w:pPr>
      <w:r>
        <w:rPr>
          <w:rFonts w:hint="eastAsia"/>
          <w:sz w:val="24"/>
        </w:rPr>
        <w:t>高中生学业成绩、成就动机与开放性对自我同一性水平的影响</w:t>
      </w:r>
    </w:p>
    <w:p w14:paraId="64B253AC">
      <w:pPr>
        <w:numPr>
          <w:ilvl w:val="0"/>
          <w:numId w:val="3"/>
        </w:numPr>
        <w:spacing w:line="500" w:lineRule="exact"/>
        <w:ind w:firstLine="468" w:firstLineChars="195"/>
        <w:rPr>
          <w:sz w:val="24"/>
        </w:rPr>
      </w:pPr>
      <w:r>
        <w:rPr>
          <w:rFonts w:hint="eastAsia"/>
          <w:sz w:val="24"/>
        </w:rPr>
        <w:t>地震灾区震后旅游危机、旅游者风险感知及其影响因素——以四川九寨沟景区为例</w:t>
      </w:r>
    </w:p>
    <w:p w14:paraId="06D76F97">
      <w:pPr>
        <w:numPr>
          <w:ilvl w:val="0"/>
          <w:numId w:val="3"/>
        </w:numPr>
        <w:spacing w:line="500" w:lineRule="exact"/>
        <w:ind w:firstLine="468" w:firstLineChars="195"/>
        <w:rPr>
          <w:sz w:val="24"/>
        </w:rPr>
      </w:pPr>
      <w:r>
        <w:rPr>
          <w:rFonts w:hint="eastAsia"/>
          <w:sz w:val="24"/>
        </w:rPr>
        <w:t>北京市商户关停对本地居民影响与居民意见调查</w:t>
      </w:r>
    </w:p>
    <w:p w14:paraId="4EB6AC2D">
      <w:pPr>
        <w:numPr>
          <w:ilvl w:val="0"/>
          <w:numId w:val="3"/>
        </w:numPr>
        <w:spacing w:line="500" w:lineRule="exact"/>
        <w:ind w:firstLine="468" w:firstLineChars="195"/>
        <w:rPr>
          <w:sz w:val="24"/>
        </w:rPr>
      </w:pPr>
      <w:r>
        <w:rPr>
          <w:rFonts w:hint="eastAsia"/>
          <w:sz w:val="24"/>
        </w:rPr>
        <w:t>中美心理学专业本科生培养方案对比</w:t>
      </w:r>
    </w:p>
    <w:p w14:paraId="5DC535D4">
      <w:pPr>
        <w:numPr>
          <w:ilvl w:val="0"/>
          <w:numId w:val="3"/>
        </w:numPr>
        <w:spacing w:line="500" w:lineRule="exact"/>
        <w:ind w:firstLine="468" w:firstLineChars="195"/>
        <w:rPr>
          <w:sz w:val="24"/>
        </w:rPr>
      </w:pPr>
      <w:r>
        <w:rPr>
          <w:rFonts w:hint="eastAsia"/>
          <w:sz w:val="24"/>
        </w:rPr>
        <w:t>中美高校学生课程评价的比较——以北京师范大学和密歇根大学为例</w:t>
      </w:r>
    </w:p>
    <w:p w14:paraId="765C1215">
      <w:pPr>
        <w:numPr>
          <w:ilvl w:val="0"/>
          <w:numId w:val="3"/>
        </w:numPr>
        <w:spacing w:line="500" w:lineRule="exact"/>
        <w:ind w:firstLine="468" w:firstLineChars="195"/>
        <w:rPr>
          <w:sz w:val="24"/>
        </w:rPr>
      </w:pPr>
      <w:r>
        <w:rPr>
          <w:rFonts w:hint="eastAsia"/>
          <w:sz w:val="24"/>
        </w:rPr>
        <w:t>天津市普通高中心理健康教育调研报告</w:t>
      </w:r>
    </w:p>
    <w:p w14:paraId="796BBF70">
      <w:pPr>
        <w:numPr>
          <w:ilvl w:val="0"/>
          <w:numId w:val="3"/>
        </w:numPr>
        <w:spacing w:line="500" w:lineRule="exact"/>
        <w:ind w:firstLine="468" w:firstLineChars="195"/>
        <w:rPr>
          <w:sz w:val="24"/>
        </w:rPr>
      </w:pPr>
      <w:r>
        <w:rPr>
          <w:rFonts w:hint="eastAsia"/>
          <w:sz w:val="24"/>
        </w:rPr>
        <w:t xml:space="preserve">中小学校完善华优秀传统文化教育的实践和经验和调查——以云南省昆明市、 建水县 、开远市的 5所中小学为例 </w:t>
      </w:r>
    </w:p>
    <w:p w14:paraId="76A86CD7">
      <w:pPr>
        <w:numPr>
          <w:ilvl w:val="0"/>
          <w:numId w:val="3"/>
        </w:numPr>
        <w:spacing w:line="500" w:lineRule="exact"/>
        <w:ind w:firstLine="468" w:firstLineChars="195"/>
        <w:rPr>
          <w:sz w:val="24"/>
        </w:rPr>
      </w:pPr>
      <w:r>
        <w:rPr>
          <w:rFonts w:hint="eastAsia"/>
          <w:sz w:val="24"/>
        </w:rPr>
        <w:t>新媒体语境下巴蜀非物质文化遗产的数字化保护与传承探究</w:t>
      </w:r>
    </w:p>
    <w:p w14:paraId="5DB671A6">
      <w:pPr>
        <w:numPr>
          <w:ilvl w:val="0"/>
          <w:numId w:val="3"/>
        </w:numPr>
        <w:spacing w:line="500" w:lineRule="exact"/>
        <w:ind w:firstLine="468" w:firstLineChars="195"/>
        <w:rPr>
          <w:sz w:val="24"/>
        </w:rPr>
      </w:pPr>
      <w:r>
        <w:rPr>
          <w:rFonts w:hint="eastAsia"/>
          <w:sz w:val="24"/>
        </w:rPr>
        <w:t>乡村振兴战略背景下襄阳乡村文化旅游现状开发调查</w:t>
      </w:r>
    </w:p>
    <w:p w14:paraId="7F1A80AC">
      <w:pPr>
        <w:numPr>
          <w:ilvl w:val="0"/>
          <w:numId w:val="3"/>
        </w:numPr>
        <w:spacing w:line="500" w:lineRule="exact"/>
        <w:ind w:firstLine="468" w:firstLineChars="195"/>
        <w:rPr>
          <w:sz w:val="24"/>
        </w:rPr>
      </w:pPr>
      <w:r>
        <w:rPr>
          <w:rFonts w:hint="eastAsia"/>
          <w:sz w:val="24"/>
        </w:rPr>
        <w:t>福建省南靖县土楼村文化产业发展现状及提升路径探究——基于区域协同理论</w:t>
      </w:r>
    </w:p>
    <w:p w14:paraId="4F8A99B6">
      <w:pPr>
        <w:numPr>
          <w:ilvl w:val="0"/>
          <w:numId w:val="3"/>
        </w:numPr>
        <w:spacing w:line="500" w:lineRule="exact"/>
        <w:ind w:firstLine="468" w:firstLineChars="195"/>
        <w:rPr>
          <w:sz w:val="24"/>
        </w:rPr>
      </w:pPr>
      <w:r>
        <w:rPr>
          <w:rFonts w:hint="eastAsia"/>
          <w:sz w:val="24"/>
        </w:rPr>
        <w:t>福建省城市文化形象调查研究——以厦门莆田宁德三市为例</w:t>
      </w:r>
    </w:p>
    <w:p w14:paraId="17FA0545">
      <w:pPr>
        <w:numPr>
          <w:ilvl w:val="0"/>
          <w:numId w:val="3"/>
        </w:numPr>
        <w:spacing w:line="500" w:lineRule="exact"/>
        <w:ind w:firstLine="468" w:firstLineChars="195"/>
        <w:rPr>
          <w:sz w:val="24"/>
        </w:rPr>
      </w:pPr>
      <w:r>
        <w:rPr>
          <w:rFonts w:hint="eastAsia"/>
          <w:sz w:val="24"/>
        </w:rPr>
        <w:t xml:space="preserve">中小学教师工资与离职倾向现状调查 </w:t>
      </w:r>
    </w:p>
    <w:p w14:paraId="605ABB7B">
      <w:pPr>
        <w:numPr>
          <w:ilvl w:val="0"/>
          <w:numId w:val="3"/>
        </w:numPr>
        <w:spacing w:line="500" w:lineRule="exact"/>
        <w:ind w:firstLine="468" w:firstLineChars="195"/>
        <w:rPr>
          <w:sz w:val="24"/>
        </w:rPr>
      </w:pPr>
      <w:r>
        <w:rPr>
          <w:rFonts w:hint="eastAsia"/>
          <w:sz w:val="24"/>
        </w:rPr>
        <w:t>精准扶贫：地方实践困境与对策研究——以河南省汝州市实地调查为例</w:t>
      </w:r>
    </w:p>
    <w:p w14:paraId="2E08263B">
      <w:pPr>
        <w:numPr>
          <w:ilvl w:val="0"/>
          <w:numId w:val="3"/>
        </w:numPr>
        <w:spacing w:line="500" w:lineRule="exact"/>
        <w:ind w:firstLine="468" w:firstLineChars="195"/>
        <w:rPr>
          <w:sz w:val="24"/>
        </w:rPr>
      </w:pPr>
      <w:r>
        <w:rPr>
          <w:rFonts w:hint="eastAsia"/>
          <w:sz w:val="24"/>
        </w:rPr>
        <w:t>精准扶贫视域下新型职业农民培训供需与制约因素探究——基于南充市三区六县250个种养农户的调查报告</w:t>
      </w:r>
    </w:p>
    <w:p w14:paraId="7A89CB3A">
      <w:pPr>
        <w:numPr>
          <w:ilvl w:val="0"/>
          <w:numId w:val="3"/>
        </w:numPr>
        <w:spacing w:line="500" w:lineRule="exact"/>
        <w:ind w:firstLine="468" w:firstLineChars="195"/>
        <w:rPr>
          <w:sz w:val="24"/>
        </w:rPr>
      </w:pPr>
      <w:r>
        <w:rPr>
          <w:rFonts w:hint="eastAsia"/>
          <w:sz w:val="24"/>
        </w:rPr>
        <w:t>精准扶贫背景下“购买服务式”综合性扶贫治理模式研究——以内江市隆昌县就业援助为例</w:t>
      </w:r>
    </w:p>
    <w:p w14:paraId="52628F90">
      <w:pPr>
        <w:numPr>
          <w:ilvl w:val="0"/>
          <w:numId w:val="3"/>
        </w:numPr>
        <w:spacing w:line="500" w:lineRule="exact"/>
        <w:ind w:firstLine="468" w:firstLineChars="195"/>
        <w:rPr>
          <w:sz w:val="24"/>
        </w:rPr>
      </w:pPr>
      <w:r>
        <w:rPr>
          <w:rFonts w:hint="eastAsia"/>
          <w:sz w:val="24"/>
        </w:rPr>
        <w:t>地方精准扶贫精准脱贫的成效、现状、现存问题及典型经验调研——以山西省沁水县必底村为例</w:t>
      </w:r>
    </w:p>
    <w:p w14:paraId="4DDA38E2">
      <w:pPr>
        <w:numPr>
          <w:ilvl w:val="0"/>
          <w:numId w:val="3"/>
        </w:numPr>
        <w:spacing w:line="500" w:lineRule="exact"/>
        <w:ind w:firstLine="468" w:firstLineChars="195"/>
        <w:rPr>
          <w:sz w:val="24"/>
        </w:rPr>
      </w:pPr>
      <w:r>
        <w:rPr>
          <w:rFonts w:hint="eastAsia"/>
          <w:sz w:val="24"/>
        </w:rPr>
        <w:t xml:space="preserve">“健康中国”规划纲要实施落实——湖北省县级市基层公共医疗现状调研        </w:t>
      </w:r>
    </w:p>
    <w:p w14:paraId="350B358E">
      <w:pPr>
        <w:numPr>
          <w:ilvl w:val="0"/>
          <w:numId w:val="3"/>
        </w:numPr>
        <w:spacing w:line="500" w:lineRule="exact"/>
        <w:ind w:firstLine="468" w:firstLineChars="195"/>
        <w:rPr>
          <w:sz w:val="24"/>
        </w:rPr>
      </w:pPr>
      <w:r>
        <w:rPr>
          <w:rFonts w:hint="eastAsia"/>
          <w:sz w:val="24"/>
        </w:rPr>
        <w:t>“老漂族”的焦虑与幸福：关注流动隔代抚养者的心理健康</w:t>
      </w:r>
    </w:p>
    <w:p w14:paraId="77D77E11">
      <w:pPr>
        <w:numPr>
          <w:ilvl w:val="0"/>
          <w:numId w:val="3"/>
        </w:numPr>
        <w:spacing w:line="500" w:lineRule="exact"/>
        <w:ind w:firstLine="468" w:firstLineChars="195"/>
        <w:rPr>
          <w:sz w:val="24"/>
        </w:rPr>
      </w:pPr>
      <w:r>
        <w:rPr>
          <w:rFonts w:hint="eastAsia"/>
          <w:sz w:val="24"/>
        </w:rPr>
        <w:t>读不？何以读？——广东省S镇留守学生课外阅读现状及对策研究</w:t>
      </w:r>
    </w:p>
    <w:p w14:paraId="3071E5B4">
      <w:pPr>
        <w:numPr>
          <w:ilvl w:val="0"/>
          <w:numId w:val="3"/>
        </w:numPr>
        <w:spacing w:line="500" w:lineRule="exact"/>
        <w:ind w:firstLine="468" w:firstLineChars="195"/>
        <w:rPr>
          <w:sz w:val="24"/>
        </w:rPr>
      </w:pPr>
      <w:r>
        <w:rPr>
          <w:rFonts w:hint="eastAsia"/>
          <w:sz w:val="24"/>
        </w:rPr>
        <w:t>浙江民宿产业发展现状、问题及对策等相关问题调研</w:t>
      </w:r>
    </w:p>
    <w:p w14:paraId="4393DDD1">
      <w:pPr>
        <w:numPr>
          <w:ilvl w:val="0"/>
          <w:numId w:val="3"/>
        </w:numPr>
        <w:spacing w:line="500" w:lineRule="exact"/>
        <w:ind w:firstLine="468" w:firstLineChars="195"/>
        <w:rPr>
          <w:sz w:val="24"/>
        </w:rPr>
      </w:pPr>
      <w:r>
        <w:rPr>
          <w:rFonts w:hint="eastAsia"/>
          <w:sz w:val="24"/>
        </w:rPr>
        <w:t>我国乡村振兴战略的实施路径调研——以农民创业困境与对策为例</w:t>
      </w:r>
    </w:p>
    <w:p w14:paraId="0389936E">
      <w:pPr>
        <w:numPr>
          <w:ilvl w:val="0"/>
          <w:numId w:val="3"/>
        </w:numPr>
        <w:spacing w:line="500" w:lineRule="exact"/>
        <w:ind w:firstLine="468" w:firstLineChars="195"/>
        <w:rPr>
          <w:sz w:val="24"/>
        </w:rPr>
      </w:pPr>
      <w:r>
        <w:rPr>
          <w:rFonts w:hint="eastAsia"/>
          <w:sz w:val="24"/>
        </w:rPr>
        <w:t>改革开放40年来农村青年职业发展情况调研——以福建省莆田市铁炉村为例</w:t>
      </w:r>
    </w:p>
    <w:p w14:paraId="27A911A6">
      <w:pPr>
        <w:numPr>
          <w:ilvl w:val="0"/>
          <w:numId w:val="3"/>
        </w:numPr>
        <w:spacing w:line="500" w:lineRule="exact"/>
        <w:ind w:firstLine="468" w:firstLineChars="195"/>
        <w:rPr>
          <w:sz w:val="24"/>
        </w:rPr>
      </w:pPr>
      <w:r>
        <w:rPr>
          <w:rFonts w:hint="eastAsia"/>
          <w:sz w:val="24"/>
        </w:rPr>
        <w:t>审判中心主义视野下的辩审关系研究</w:t>
      </w:r>
    </w:p>
    <w:p w14:paraId="0E7D86FA">
      <w:pPr>
        <w:numPr>
          <w:ilvl w:val="0"/>
          <w:numId w:val="3"/>
        </w:numPr>
        <w:spacing w:line="500" w:lineRule="exact"/>
        <w:ind w:firstLine="468" w:firstLineChars="195"/>
        <w:rPr>
          <w:sz w:val="24"/>
        </w:rPr>
      </w:pPr>
      <w:r>
        <w:rPr>
          <w:rFonts w:hint="eastAsia"/>
          <w:sz w:val="24"/>
        </w:rPr>
        <w:t>中小学生家庭教育中的父职参与状况研究</w:t>
      </w:r>
    </w:p>
    <w:p w14:paraId="5A1B7456">
      <w:pPr>
        <w:numPr>
          <w:ilvl w:val="0"/>
          <w:numId w:val="3"/>
        </w:numPr>
        <w:spacing w:line="500" w:lineRule="exact"/>
        <w:ind w:firstLine="468" w:firstLineChars="195"/>
        <w:rPr>
          <w:sz w:val="24"/>
        </w:rPr>
      </w:pPr>
      <w:r>
        <w:rPr>
          <w:rFonts w:hint="eastAsia"/>
          <w:sz w:val="24"/>
        </w:rPr>
        <w:t>正定文化保护现状——以饮食和古建筑为例</w:t>
      </w:r>
    </w:p>
    <w:p w14:paraId="6D596229">
      <w:pPr>
        <w:numPr>
          <w:ilvl w:val="0"/>
          <w:numId w:val="3"/>
        </w:numPr>
        <w:spacing w:line="500" w:lineRule="exact"/>
        <w:ind w:firstLine="468" w:firstLineChars="195"/>
        <w:rPr>
          <w:sz w:val="24"/>
        </w:rPr>
      </w:pPr>
      <w:r>
        <w:rPr>
          <w:rFonts w:hint="eastAsia"/>
          <w:sz w:val="24"/>
        </w:rPr>
        <w:t xml:space="preserve">新时代乡贤文化的意蕴重彰——以右玉县建设“绿水青山”的先进经验为例  </w:t>
      </w:r>
    </w:p>
    <w:p w14:paraId="446E663D">
      <w:pPr>
        <w:numPr>
          <w:ilvl w:val="0"/>
          <w:numId w:val="3"/>
        </w:numPr>
        <w:spacing w:line="500" w:lineRule="exact"/>
        <w:ind w:firstLine="468" w:firstLineChars="195"/>
        <w:rPr>
          <w:sz w:val="24"/>
        </w:rPr>
      </w:pPr>
      <w:r>
        <w:rPr>
          <w:rFonts w:hint="eastAsia"/>
          <w:sz w:val="24"/>
        </w:rPr>
        <w:t xml:space="preserve">新时代基层公共文化服务体系建设现状及居民文化需求调研——以四川、河南、陕西、山西三省四地为例  </w:t>
      </w:r>
    </w:p>
    <w:p w14:paraId="02794AFA">
      <w:pPr>
        <w:numPr>
          <w:ilvl w:val="0"/>
          <w:numId w:val="3"/>
        </w:numPr>
        <w:spacing w:line="500" w:lineRule="exact"/>
        <w:ind w:firstLine="468" w:firstLineChars="195"/>
        <w:rPr>
          <w:sz w:val="24"/>
        </w:rPr>
      </w:pPr>
      <w:r>
        <w:rPr>
          <w:rFonts w:hint="eastAsia"/>
          <w:sz w:val="24"/>
        </w:rPr>
        <w:t>家庭教育观念现状调查——以云南大理部分私立学校学生家长为例</w:t>
      </w:r>
    </w:p>
    <w:p w14:paraId="67192B90">
      <w:pPr>
        <w:numPr>
          <w:ilvl w:val="0"/>
          <w:numId w:val="3"/>
        </w:numPr>
        <w:spacing w:line="500" w:lineRule="exact"/>
        <w:ind w:firstLine="468" w:firstLineChars="195"/>
        <w:rPr>
          <w:sz w:val="24"/>
        </w:rPr>
      </w:pPr>
      <w:r>
        <w:rPr>
          <w:rFonts w:hint="eastAsia"/>
          <w:sz w:val="24"/>
        </w:rPr>
        <w:t>对北京市东西城（中央核心区）小学完善中华优秀传统文化教育的实践和经验调查</w:t>
      </w:r>
    </w:p>
    <w:p w14:paraId="2FC4F089">
      <w:pPr>
        <w:numPr>
          <w:ilvl w:val="0"/>
          <w:numId w:val="3"/>
        </w:numPr>
        <w:spacing w:line="500" w:lineRule="exact"/>
        <w:ind w:firstLine="468" w:firstLineChars="195"/>
        <w:rPr>
          <w:sz w:val="24"/>
        </w:rPr>
      </w:pPr>
      <w:r>
        <w:rPr>
          <w:rFonts w:hint="eastAsia"/>
          <w:sz w:val="24"/>
        </w:rPr>
        <w:t>峨眉山-乐山大佛文化遗产资源对周边乡村居民的影响</w:t>
      </w:r>
    </w:p>
    <w:p w14:paraId="4B6470A4">
      <w:pPr>
        <w:numPr>
          <w:ilvl w:val="0"/>
          <w:numId w:val="3"/>
        </w:numPr>
        <w:spacing w:line="500" w:lineRule="exact"/>
        <w:ind w:firstLine="468" w:firstLineChars="195"/>
        <w:rPr>
          <w:sz w:val="24"/>
        </w:rPr>
      </w:pPr>
      <w:r>
        <w:rPr>
          <w:rFonts w:hint="eastAsia"/>
          <w:sz w:val="24"/>
        </w:rPr>
        <w:t>少数民族双语教育和文化传承举措及成就调查研究——以贵州省为例</w:t>
      </w:r>
    </w:p>
    <w:p w14:paraId="2067E67B">
      <w:pPr>
        <w:numPr>
          <w:ilvl w:val="0"/>
          <w:numId w:val="3"/>
        </w:numPr>
        <w:spacing w:line="500" w:lineRule="exact"/>
        <w:ind w:firstLine="468" w:firstLineChars="195"/>
        <w:rPr>
          <w:sz w:val="24"/>
        </w:rPr>
      </w:pPr>
      <w:r>
        <w:rPr>
          <w:rFonts w:hint="eastAsia"/>
          <w:sz w:val="24"/>
        </w:rPr>
        <w:t>国家非遗——雷州歌、雷剧的传承与发展调研报告</w:t>
      </w:r>
    </w:p>
    <w:p w14:paraId="7D39E38F">
      <w:pPr>
        <w:numPr>
          <w:ilvl w:val="0"/>
          <w:numId w:val="3"/>
        </w:numPr>
        <w:spacing w:line="500" w:lineRule="exact"/>
        <w:ind w:firstLine="468" w:firstLineChars="195"/>
        <w:rPr>
          <w:sz w:val="24"/>
        </w:rPr>
      </w:pPr>
      <w:r>
        <w:rPr>
          <w:rFonts w:hint="eastAsia"/>
          <w:sz w:val="24"/>
        </w:rPr>
        <w:t>郑州市“民办初中小升初统一考试”政策的影响</w:t>
      </w:r>
    </w:p>
    <w:p w14:paraId="0CBB5FF2">
      <w:pPr>
        <w:numPr>
          <w:ilvl w:val="0"/>
          <w:numId w:val="3"/>
        </w:numPr>
        <w:spacing w:line="500" w:lineRule="exact"/>
        <w:ind w:firstLine="468" w:firstLineChars="195"/>
        <w:rPr>
          <w:sz w:val="24"/>
        </w:rPr>
      </w:pPr>
      <w:r>
        <w:rPr>
          <w:rFonts w:hint="eastAsia"/>
          <w:sz w:val="24"/>
        </w:rPr>
        <w:t>各地家庭教育状况调查调查研究</w:t>
      </w:r>
    </w:p>
    <w:p w14:paraId="32FA7D4F">
      <w:pPr>
        <w:numPr>
          <w:ilvl w:val="0"/>
          <w:numId w:val="3"/>
        </w:numPr>
        <w:spacing w:line="500" w:lineRule="exact"/>
        <w:ind w:firstLine="468" w:firstLineChars="195"/>
        <w:rPr>
          <w:sz w:val="24"/>
        </w:rPr>
      </w:pPr>
      <w:r>
        <w:rPr>
          <w:rFonts w:hint="eastAsia"/>
          <w:sz w:val="24"/>
        </w:rPr>
        <w:t>农村初中生学习动机缺失状况与干预策略</w:t>
      </w:r>
    </w:p>
    <w:p w14:paraId="0838D4C3">
      <w:pPr>
        <w:numPr>
          <w:ilvl w:val="0"/>
          <w:numId w:val="3"/>
        </w:numPr>
        <w:spacing w:line="500" w:lineRule="exact"/>
        <w:ind w:firstLine="468" w:firstLineChars="195"/>
        <w:rPr>
          <w:sz w:val="24"/>
        </w:rPr>
      </w:pPr>
      <w:r>
        <w:rPr>
          <w:rFonts w:hint="eastAsia"/>
          <w:sz w:val="24"/>
        </w:rPr>
        <w:t>“最后一公里”之痛——电商双增长态势下智能快件箱收取逾时费用现状调研</w:t>
      </w:r>
    </w:p>
    <w:p w14:paraId="6B62394B">
      <w:pPr>
        <w:numPr>
          <w:ilvl w:val="0"/>
          <w:numId w:val="3"/>
        </w:numPr>
        <w:spacing w:line="500" w:lineRule="exact"/>
        <w:ind w:firstLine="468" w:firstLineChars="195"/>
        <w:rPr>
          <w:sz w:val="24"/>
        </w:rPr>
      </w:pPr>
      <w:r>
        <w:rPr>
          <w:rFonts w:hint="eastAsia"/>
          <w:sz w:val="24"/>
        </w:rPr>
        <w:t>《中国制造2025》下无人驾驶汽车发展现状和人民群众接受度调研——以北京市为例</w:t>
      </w:r>
    </w:p>
    <w:p w14:paraId="1EC9A981">
      <w:pPr>
        <w:numPr>
          <w:ilvl w:val="0"/>
          <w:numId w:val="3"/>
        </w:numPr>
        <w:spacing w:line="500" w:lineRule="exact"/>
        <w:ind w:firstLine="468" w:firstLineChars="195"/>
        <w:rPr>
          <w:sz w:val="24"/>
        </w:rPr>
      </w:pPr>
      <w:r>
        <w:rPr>
          <w:rFonts w:hint="eastAsia"/>
          <w:sz w:val="24"/>
        </w:rPr>
        <w:t>新经济常态下地方特产企业的现状及未来发展之路——以江西省乐平市特产桃酥产业为例</w:t>
      </w:r>
    </w:p>
    <w:p w14:paraId="03BB395F">
      <w:pPr>
        <w:numPr>
          <w:ilvl w:val="0"/>
          <w:numId w:val="3"/>
        </w:numPr>
        <w:spacing w:line="500" w:lineRule="exact"/>
        <w:ind w:firstLine="468" w:firstLineChars="195"/>
        <w:rPr>
          <w:sz w:val="24"/>
        </w:rPr>
      </w:pPr>
      <w:r>
        <w:rPr>
          <w:rFonts w:hint="eastAsia"/>
          <w:sz w:val="24"/>
        </w:rPr>
        <w:t>“昔日雁南飞，今朝凤还巢” 乡村振兴战略下“归雁经济”长效发展机制研究——以河南省确山县为例</w:t>
      </w:r>
    </w:p>
    <w:p w14:paraId="5AA4FB60">
      <w:pPr>
        <w:numPr>
          <w:ilvl w:val="0"/>
          <w:numId w:val="3"/>
        </w:numPr>
        <w:spacing w:line="500" w:lineRule="exact"/>
        <w:ind w:firstLine="468" w:firstLineChars="195"/>
        <w:rPr>
          <w:sz w:val="24"/>
        </w:rPr>
      </w:pPr>
      <w:r>
        <w:rPr>
          <w:rFonts w:hint="eastAsia"/>
          <w:sz w:val="24"/>
        </w:rPr>
        <w:t xml:space="preserve">“绿水青山变金山银山”重工业城市的转型发展研究——以徐州贾汪区为例    </w:t>
      </w:r>
    </w:p>
    <w:p w14:paraId="4342877B">
      <w:pPr>
        <w:numPr>
          <w:ilvl w:val="0"/>
          <w:numId w:val="3"/>
        </w:numPr>
        <w:spacing w:line="500" w:lineRule="exact"/>
        <w:ind w:firstLine="468" w:firstLineChars="195"/>
        <w:rPr>
          <w:sz w:val="24"/>
        </w:rPr>
      </w:pPr>
      <w:r>
        <w:rPr>
          <w:rFonts w:hint="eastAsia"/>
          <w:sz w:val="24"/>
        </w:rPr>
        <w:t>我国农村居民网络购物的现状及其发展调研</w:t>
      </w:r>
    </w:p>
    <w:p w14:paraId="74043523">
      <w:pPr>
        <w:numPr>
          <w:ilvl w:val="0"/>
          <w:numId w:val="3"/>
        </w:numPr>
        <w:spacing w:line="500" w:lineRule="exact"/>
        <w:ind w:firstLine="468" w:firstLineChars="195"/>
        <w:rPr>
          <w:sz w:val="24"/>
        </w:rPr>
      </w:pPr>
      <w:r>
        <w:rPr>
          <w:rFonts w:hint="eastAsia"/>
          <w:sz w:val="24"/>
        </w:rPr>
        <w:t>山西省代县精准扶贫精准脱贫的成效、现状、现存问题及典型经验调研</w:t>
      </w:r>
    </w:p>
    <w:p w14:paraId="317E9517">
      <w:pPr>
        <w:numPr>
          <w:ilvl w:val="0"/>
          <w:numId w:val="3"/>
        </w:numPr>
        <w:spacing w:line="500" w:lineRule="exact"/>
        <w:ind w:firstLine="468" w:firstLineChars="195"/>
        <w:rPr>
          <w:sz w:val="24"/>
        </w:rPr>
      </w:pPr>
      <w:r>
        <w:rPr>
          <w:rFonts w:hint="eastAsia"/>
          <w:sz w:val="24"/>
        </w:rPr>
        <w:t>农民心理贫困现状及成因探究——以江西省万年县大黄乡为例</w:t>
      </w:r>
    </w:p>
    <w:p w14:paraId="5B75951F">
      <w:pPr>
        <w:numPr>
          <w:ilvl w:val="0"/>
          <w:numId w:val="3"/>
        </w:numPr>
        <w:spacing w:line="500" w:lineRule="exact"/>
        <w:ind w:firstLine="468" w:firstLineChars="195"/>
        <w:rPr>
          <w:sz w:val="24"/>
        </w:rPr>
      </w:pPr>
      <w:r>
        <w:rPr>
          <w:rFonts w:hint="eastAsia"/>
          <w:sz w:val="24"/>
        </w:rPr>
        <w:t>精准扶贫成果及实现路径的调研与分析——以河北沧州市南皮县为例</w:t>
      </w:r>
    </w:p>
    <w:p w14:paraId="66F446D3">
      <w:pPr>
        <w:numPr>
          <w:ilvl w:val="0"/>
          <w:numId w:val="3"/>
        </w:numPr>
        <w:spacing w:line="500" w:lineRule="exact"/>
        <w:ind w:firstLine="468" w:firstLineChars="195"/>
        <w:rPr>
          <w:sz w:val="24"/>
        </w:rPr>
      </w:pPr>
      <w:r>
        <w:rPr>
          <w:rFonts w:hint="eastAsia"/>
          <w:sz w:val="24"/>
        </w:rPr>
        <w:t>地方精准扶贫精准脱贫的成效、现状、现存问题及典型经验调研——以山东省沂水县为例</w:t>
      </w:r>
    </w:p>
    <w:p w14:paraId="32AD3200">
      <w:pPr>
        <w:numPr>
          <w:ilvl w:val="0"/>
          <w:numId w:val="3"/>
        </w:numPr>
        <w:spacing w:line="500" w:lineRule="exact"/>
        <w:ind w:firstLine="468" w:firstLineChars="195"/>
        <w:rPr>
          <w:sz w:val="24"/>
        </w:rPr>
      </w:pPr>
      <w:r>
        <w:rPr>
          <w:rFonts w:hint="eastAsia"/>
          <w:sz w:val="24"/>
        </w:rPr>
        <w:t>农村居民环境保护意识的调查研究与科普宣传</w:t>
      </w:r>
    </w:p>
    <w:p w14:paraId="0ACB415D">
      <w:pPr>
        <w:numPr>
          <w:ilvl w:val="0"/>
          <w:numId w:val="3"/>
        </w:numPr>
        <w:spacing w:line="500" w:lineRule="exact"/>
        <w:ind w:firstLine="468" w:firstLineChars="195"/>
        <w:rPr>
          <w:sz w:val="24"/>
        </w:rPr>
      </w:pPr>
      <w:r>
        <w:rPr>
          <w:rFonts w:hint="eastAsia"/>
          <w:sz w:val="24"/>
        </w:rPr>
        <w:t>环境行政公益诉讼东部地区实效初探——以浙江省杭州市为例</w:t>
      </w:r>
    </w:p>
    <w:p w14:paraId="098B72EA">
      <w:pPr>
        <w:numPr>
          <w:ilvl w:val="0"/>
          <w:numId w:val="3"/>
        </w:numPr>
        <w:spacing w:line="500" w:lineRule="exact"/>
        <w:ind w:firstLine="468" w:firstLineChars="195"/>
        <w:rPr>
          <w:sz w:val="24"/>
        </w:rPr>
      </w:pPr>
      <w:r>
        <w:rPr>
          <w:rFonts w:hint="eastAsia"/>
          <w:sz w:val="24"/>
        </w:rPr>
        <w:t xml:space="preserve">破解“垃圾围城”，助力绿色发展－以城市生活垃圾发电供热循环利用为例 </w:t>
      </w:r>
    </w:p>
    <w:p w14:paraId="73F4154F">
      <w:pPr>
        <w:numPr>
          <w:ilvl w:val="0"/>
          <w:numId w:val="3"/>
        </w:numPr>
        <w:spacing w:line="500" w:lineRule="exact"/>
        <w:ind w:firstLine="468" w:firstLineChars="195"/>
        <w:rPr>
          <w:sz w:val="24"/>
        </w:rPr>
      </w:pPr>
      <w:r>
        <w:rPr>
          <w:rFonts w:hint="eastAsia"/>
          <w:sz w:val="24"/>
        </w:rPr>
        <w:t>法治中国背景下的“财产性判项和减刑假释联动机制”运行现状探究</w:t>
      </w:r>
    </w:p>
    <w:p w14:paraId="54617B92">
      <w:pPr>
        <w:numPr>
          <w:ilvl w:val="0"/>
          <w:numId w:val="3"/>
        </w:numPr>
        <w:spacing w:line="500" w:lineRule="exact"/>
        <w:ind w:firstLine="468" w:firstLineChars="195"/>
        <w:rPr>
          <w:sz w:val="24"/>
        </w:rPr>
      </w:pPr>
      <w:r>
        <w:rPr>
          <w:rFonts w:hint="eastAsia"/>
          <w:sz w:val="24"/>
        </w:rPr>
        <w:t>重庆市改革开放40年生活方式的改变与生活满意度的调查研究</w:t>
      </w:r>
    </w:p>
    <w:p w14:paraId="0C379E60">
      <w:pPr>
        <w:numPr>
          <w:ilvl w:val="0"/>
          <w:numId w:val="3"/>
        </w:numPr>
        <w:spacing w:line="500" w:lineRule="exact"/>
        <w:ind w:firstLine="468" w:firstLineChars="195"/>
        <w:rPr>
          <w:sz w:val="24"/>
        </w:rPr>
      </w:pPr>
      <w:r>
        <w:rPr>
          <w:rFonts w:hint="eastAsia"/>
          <w:sz w:val="24"/>
        </w:rPr>
        <w:t>政务服务O2O导向下城市基层政府政务微信运营现状调查研究——以石家庄市裕华区为例</w:t>
      </w:r>
    </w:p>
    <w:p w14:paraId="7D9684E2">
      <w:pPr>
        <w:numPr>
          <w:ilvl w:val="0"/>
          <w:numId w:val="3"/>
        </w:numPr>
        <w:spacing w:line="500" w:lineRule="exact"/>
        <w:ind w:firstLine="468" w:firstLineChars="195"/>
        <w:rPr>
          <w:sz w:val="24"/>
        </w:rPr>
      </w:pPr>
      <w:r>
        <w:rPr>
          <w:rFonts w:hint="eastAsia"/>
          <w:sz w:val="24"/>
        </w:rPr>
        <w:t>改革开放四十周年深圳人民饮食习惯的变化和满意度的调查</w:t>
      </w:r>
    </w:p>
    <w:p w14:paraId="6ED1259B">
      <w:pPr>
        <w:numPr>
          <w:ilvl w:val="0"/>
          <w:numId w:val="3"/>
        </w:numPr>
        <w:spacing w:line="500" w:lineRule="exact"/>
        <w:ind w:firstLine="468" w:firstLineChars="195"/>
        <w:rPr>
          <w:sz w:val="24"/>
        </w:rPr>
      </w:pPr>
      <w:r>
        <w:rPr>
          <w:rFonts w:hint="eastAsia"/>
          <w:sz w:val="24"/>
        </w:rPr>
        <w:t>以学校基层党组织为例分析习近平新时代中国特色社会主义下全面从严治党的主要举措、存在问题与改进策略</w:t>
      </w:r>
    </w:p>
    <w:p w14:paraId="184993A2">
      <w:pPr>
        <w:numPr>
          <w:ilvl w:val="0"/>
          <w:numId w:val="3"/>
        </w:numPr>
        <w:spacing w:line="500" w:lineRule="exact"/>
        <w:ind w:firstLine="468" w:firstLineChars="195"/>
        <w:rPr>
          <w:sz w:val="24"/>
        </w:rPr>
      </w:pPr>
      <w:r>
        <w:rPr>
          <w:rFonts w:hint="eastAsia"/>
          <w:sz w:val="24"/>
        </w:rPr>
        <w:t>守护绿水青山，传统煤电企业生态责任和可持续发展路径调研——以山西省古交市马兰矿为例</w:t>
      </w:r>
    </w:p>
    <w:p w14:paraId="5528D920">
      <w:pPr>
        <w:spacing w:line="500" w:lineRule="exact"/>
        <w:rPr>
          <w:sz w:val="24"/>
        </w:rPr>
      </w:pPr>
    </w:p>
    <w:p w14:paraId="0E8AAB7F">
      <w:pPr>
        <w:spacing w:line="500" w:lineRule="exact"/>
        <w:rPr>
          <w:sz w:val="24"/>
        </w:rPr>
      </w:pPr>
    </w:p>
    <w:p w14:paraId="577CFC7A">
      <w:pPr>
        <w:numPr>
          <w:ilvl w:val="0"/>
          <w:numId w:val="4"/>
        </w:numPr>
        <w:spacing w:line="500" w:lineRule="exact"/>
        <w:rPr>
          <w:rFonts w:hint="eastAsia" w:ascii="宋体" w:hAnsi="宋体"/>
          <w:bCs/>
          <w:sz w:val="24"/>
        </w:rPr>
      </w:pPr>
      <w:r>
        <w:rPr>
          <w:rFonts w:hint="eastAsia"/>
          <w:b/>
          <w:sz w:val="28"/>
          <w:szCs w:val="28"/>
        </w:rPr>
        <w:t>以下为京师杯往届具体获奖题目，仅供同学们构思选题参考。</w:t>
      </w:r>
    </w:p>
    <w:p w14:paraId="6601B72D">
      <w:pPr>
        <w:spacing w:line="520" w:lineRule="exact"/>
        <w:jc w:val="center"/>
        <w:rPr>
          <w:rFonts w:hint="eastAsia" w:ascii="宋体" w:hAnsi="宋体"/>
          <w:bCs/>
          <w:sz w:val="24"/>
        </w:rPr>
      </w:pPr>
    </w:p>
    <w:p w14:paraId="18E12C83">
      <w:pPr>
        <w:spacing w:line="520" w:lineRule="exact"/>
        <w:jc w:val="center"/>
        <w:rPr>
          <w:rFonts w:ascii="宋体" w:hAnsi="宋体"/>
          <w:bCs/>
          <w:sz w:val="24"/>
        </w:rPr>
      </w:pPr>
      <w:r>
        <w:rPr>
          <w:rFonts w:hint="eastAsia" w:ascii="宋体" w:hAnsi="宋体"/>
          <w:b/>
          <w:bCs w:val="0"/>
          <w:sz w:val="24"/>
        </w:rPr>
        <w:t>哲学类</w:t>
      </w:r>
    </w:p>
    <w:p w14:paraId="1ED41935">
      <w:pPr>
        <w:spacing w:line="520" w:lineRule="exact"/>
        <w:ind w:firstLine="480" w:firstLineChars="200"/>
        <w:rPr>
          <w:rFonts w:ascii="宋体" w:hAnsi="宋体"/>
          <w:bCs/>
          <w:sz w:val="24"/>
        </w:rPr>
      </w:pPr>
      <w:r>
        <w:rPr>
          <w:rFonts w:hint="eastAsia" w:ascii="宋体" w:hAnsi="宋体"/>
          <w:bCs/>
          <w:sz w:val="24"/>
        </w:rPr>
        <w:t>1．从改革开放40年经验看解放思想、实事求是与中国特色社会主义道路的开创</w:t>
      </w:r>
    </w:p>
    <w:p w14:paraId="598C7424">
      <w:pPr>
        <w:spacing w:line="520" w:lineRule="exact"/>
        <w:ind w:firstLine="480" w:firstLineChars="200"/>
        <w:rPr>
          <w:rFonts w:ascii="宋体" w:hAnsi="宋体"/>
          <w:bCs/>
          <w:sz w:val="24"/>
        </w:rPr>
      </w:pPr>
      <w:r>
        <w:rPr>
          <w:rFonts w:hint="eastAsia" w:ascii="宋体" w:hAnsi="宋体"/>
          <w:bCs/>
          <w:sz w:val="24"/>
        </w:rPr>
        <w:t>2．用马克思主义中国化最新成果武装头脑,推进发展改革的典型调查</w:t>
      </w:r>
    </w:p>
    <w:p w14:paraId="17A5B536">
      <w:pPr>
        <w:spacing w:line="520" w:lineRule="exact"/>
        <w:ind w:firstLine="480" w:firstLineChars="200"/>
        <w:rPr>
          <w:rFonts w:ascii="宋体" w:hAnsi="宋体"/>
          <w:bCs/>
          <w:sz w:val="24"/>
        </w:rPr>
      </w:pPr>
      <w:r>
        <w:rPr>
          <w:rFonts w:hint="eastAsia" w:ascii="宋体" w:hAnsi="宋体"/>
          <w:bCs/>
          <w:sz w:val="24"/>
        </w:rPr>
        <w:t>3．实现中华民族伟大复兴中国梦的实践和经验典型调查</w:t>
      </w:r>
    </w:p>
    <w:p w14:paraId="2A53B115">
      <w:pPr>
        <w:spacing w:line="520" w:lineRule="exact"/>
        <w:ind w:firstLine="480" w:firstLineChars="200"/>
        <w:rPr>
          <w:rFonts w:ascii="宋体" w:hAnsi="宋体"/>
          <w:bCs/>
          <w:sz w:val="24"/>
        </w:rPr>
      </w:pPr>
      <w:r>
        <w:rPr>
          <w:rFonts w:hint="eastAsia" w:ascii="宋体" w:hAnsi="宋体"/>
          <w:bCs/>
          <w:sz w:val="24"/>
        </w:rPr>
        <w:t>4．实践创新、理论创新、制度创新、文化创新推动经济社会发展的典型调查</w:t>
      </w:r>
    </w:p>
    <w:p w14:paraId="4852C766">
      <w:pPr>
        <w:spacing w:line="520" w:lineRule="exact"/>
        <w:ind w:firstLine="480" w:firstLineChars="200"/>
        <w:rPr>
          <w:rFonts w:ascii="宋体" w:hAnsi="宋体"/>
          <w:bCs/>
          <w:sz w:val="24"/>
        </w:rPr>
      </w:pPr>
      <w:r>
        <w:rPr>
          <w:rFonts w:hint="eastAsia" w:ascii="宋体" w:hAnsi="宋体"/>
          <w:bCs/>
          <w:sz w:val="24"/>
        </w:rPr>
        <w:t>5．推进马克思主义中国化时代化大众化研究</w:t>
      </w:r>
    </w:p>
    <w:p w14:paraId="6E6F9BD5">
      <w:pPr>
        <w:spacing w:line="520" w:lineRule="exact"/>
        <w:ind w:firstLine="480" w:firstLineChars="200"/>
        <w:rPr>
          <w:rFonts w:ascii="宋体" w:hAnsi="宋体"/>
          <w:bCs/>
          <w:sz w:val="24"/>
        </w:rPr>
      </w:pPr>
      <w:r>
        <w:rPr>
          <w:rFonts w:hint="eastAsia" w:ascii="宋体" w:hAnsi="宋体"/>
          <w:bCs/>
          <w:sz w:val="24"/>
        </w:rPr>
        <w:t>6．培育和践行社会主义核心价值观的实践和经验典型调查</w:t>
      </w:r>
    </w:p>
    <w:p w14:paraId="7B06ABF4">
      <w:pPr>
        <w:spacing w:line="520" w:lineRule="exact"/>
        <w:ind w:firstLine="480" w:firstLineChars="200"/>
        <w:rPr>
          <w:rFonts w:ascii="宋体" w:hAnsi="宋体"/>
          <w:bCs/>
          <w:sz w:val="24"/>
        </w:rPr>
      </w:pPr>
      <w:r>
        <w:rPr>
          <w:rFonts w:hint="eastAsia" w:ascii="宋体" w:hAnsi="宋体"/>
          <w:bCs/>
          <w:sz w:val="24"/>
        </w:rPr>
        <w:t>7. 运用中华优秀传统文化推进社会主义核心价值观教育的实践与经验调查研究</w:t>
      </w:r>
    </w:p>
    <w:p w14:paraId="65614F05">
      <w:pPr>
        <w:spacing w:line="520" w:lineRule="exact"/>
        <w:ind w:firstLine="480" w:firstLineChars="200"/>
        <w:rPr>
          <w:rFonts w:ascii="宋体" w:hAnsi="宋体"/>
          <w:bCs/>
          <w:sz w:val="24"/>
        </w:rPr>
      </w:pPr>
      <w:r>
        <w:rPr>
          <w:rFonts w:hint="eastAsia" w:ascii="宋体" w:hAnsi="宋体"/>
          <w:bCs/>
          <w:sz w:val="24"/>
        </w:rPr>
        <w:t>8. 新的时代条件下促进人的全面发展调查研究</w:t>
      </w:r>
    </w:p>
    <w:p w14:paraId="257ED303">
      <w:pPr>
        <w:spacing w:line="520" w:lineRule="exact"/>
        <w:ind w:firstLine="480" w:firstLineChars="200"/>
        <w:rPr>
          <w:rFonts w:ascii="宋体" w:hAnsi="宋体"/>
          <w:bCs/>
          <w:sz w:val="24"/>
        </w:rPr>
      </w:pPr>
      <w:r>
        <w:rPr>
          <w:rFonts w:hint="eastAsia" w:ascii="宋体" w:hAnsi="宋体"/>
          <w:bCs/>
          <w:sz w:val="24"/>
        </w:rPr>
        <w:t>9. 坚定中国特色社会主义道路自信、理论自信、制度自信、文化自信典型调查</w:t>
      </w:r>
    </w:p>
    <w:p w14:paraId="03E3D178">
      <w:pPr>
        <w:spacing w:line="520" w:lineRule="exact"/>
        <w:ind w:firstLine="480" w:firstLineChars="200"/>
        <w:rPr>
          <w:rFonts w:ascii="宋体" w:hAnsi="宋体"/>
          <w:bCs/>
          <w:sz w:val="24"/>
        </w:rPr>
      </w:pPr>
      <w:r>
        <w:rPr>
          <w:rFonts w:hint="eastAsia" w:ascii="宋体" w:hAnsi="宋体"/>
          <w:bCs/>
          <w:sz w:val="24"/>
        </w:rPr>
        <w:t>10. 构建中国特色哲学学科体系、学术体系、话语体系研究</w:t>
      </w:r>
    </w:p>
    <w:p w14:paraId="32F7497C">
      <w:pPr>
        <w:spacing w:line="520" w:lineRule="exact"/>
        <w:ind w:firstLine="480" w:firstLineChars="200"/>
        <w:rPr>
          <w:rFonts w:ascii="宋体" w:hAnsi="宋体"/>
          <w:bCs/>
          <w:sz w:val="24"/>
        </w:rPr>
      </w:pPr>
      <w:r>
        <w:rPr>
          <w:rFonts w:hint="eastAsia" w:ascii="宋体" w:hAnsi="宋体"/>
          <w:bCs/>
          <w:sz w:val="24"/>
        </w:rPr>
        <w:t>11. 传承和弘扬中华优秀传统文化的典型调查和研究</w:t>
      </w:r>
    </w:p>
    <w:p w14:paraId="452B65D1">
      <w:pPr>
        <w:spacing w:line="520" w:lineRule="exact"/>
        <w:ind w:firstLine="480" w:firstLineChars="200"/>
        <w:rPr>
          <w:rFonts w:ascii="宋体" w:hAnsi="宋体"/>
          <w:bCs/>
          <w:sz w:val="24"/>
        </w:rPr>
      </w:pPr>
      <w:r>
        <w:rPr>
          <w:rFonts w:hint="eastAsia" w:ascii="宋体" w:hAnsi="宋体"/>
          <w:bCs/>
          <w:sz w:val="24"/>
        </w:rPr>
        <w:t>12. 提高国家文化软实力，讲好中国故事的典型调查和研究</w:t>
      </w:r>
    </w:p>
    <w:p w14:paraId="64F68424">
      <w:pPr>
        <w:spacing w:line="520" w:lineRule="exact"/>
        <w:ind w:firstLine="480" w:firstLineChars="200"/>
        <w:rPr>
          <w:rFonts w:ascii="宋体" w:hAnsi="宋体"/>
          <w:bCs/>
          <w:sz w:val="24"/>
        </w:rPr>
      </w:pPr>
      <w:r>
        <w:rPr>
          <w:rFonts w:hint="eastAsia" w:ascii="宋体" w:hAnsi="宋体"/>
          <w:bCs/>
          <w:sz w:val="24"/>
        </w:rPr>
        <w:t>13. 提高战略思维、历史思维、辩证思维、创新思维、底线思维能力，推进工作进展的典型调查研究</w:t>
      </w:r>
    </w:p>
    <w:p w14:paraId="374686B0">
      <w:pPr>
        <w:spacing w:line="520" w:lineRule="exact"/>
        <w:jc w:val="center"/>
        <w:rPr>
          <w:rFonts w:hint="eastAsia" w:ascii="宋体" w:hAnsi="宋体"/>
          <w:bCs/>
          <w:sz w:val="24"/>
        </w:rPr>
      </w:pPr>
    </w:p>
    <w:p w14:paraId="1A5C3133">
      <w:pPr>
        <w:spacing w:line="520" w:lineRule="exact"/>
        <w:jc w:val="center"/>
        <w:rPr>
          <w:rFonts w:ascii="宋体" w:hAnsi="宋体"/>
          <w:bCs/>
          <w:sz w:val="24"/>
        </w:rPr>
      </w:pPr>
      <w:r>
        <w:rPr>
          <w:rFonts w:hint="eastAsia" w:ascii="宋体" w:hAnsi="宋体"/>
          <w:b/>
          <w:bCs w:val="0"/>
          <w:sz w:val="24"/>
        </w:rPr>
        <w:t>经济类</w:t>
      </w:r>
    </w:p>
    <w:p w14:paraId="76BBD0AD">
      <w:pPr>
        <w:spacing w:line="520" w:lineRule="exact"/>
        <w:ind w:firstLine="480" w:firstLineChars="200"/>
        <w:rPr>
          <w:rFonts w:ascii="宋体" w:hAnsi="宋体"/>
          <w:bCs/>
          <w:sz w:val="24"/>
        </w:rPr>
      </w:pPr>
      <w:r>
        <w:rPr>
          <w:rFonts w:hint="eastAsia" w:ascii="宋体" w:hAnsi="宋体"/>
          <w:bCs/>
          <w:sz w:val="24"/>
        </w:rPr>
        <w:t>1．农村“精准扶贫”典型与经验调查研究</w:t>
      </w:r>
    </w:p>
    <w:p w14:paraId="765CDA8C">
      <w:pPr>
        <w:spacing w:line="520" w:lineRule="exact"/>
        <w:ind w:firstLine="480" w:firstLineChars="200"/>
        <w:rPr>
          <w:rFonts w:ascii="宋体" w:hAnsi="宋体"/>
          <w:bCs/>
          <w:sz w:val="24"/>
        </w:rPr>
      </w:pPr>
      <w:r>
        <w:rPr>
          <w:rFonts w:hint="eastAsia" w:ascii="宋体" w:hAnsi="宋体"/>
          <w:bCs/>
          <w:sz w:val="24"/>
        </w:rPr>
        <w:t>2．全面建成小康社会丰富实践的典型调查研究</w:t>
      </w:r>
    </w:p>
    <w:p w14:paraId="5E518E83">
      <w:pPr>
        <w:spacing w:line="520" w:lineRule="exact"/>
        <w:ind w:firstLine="480" w:firstLineChars="200"/>
        <w:rPr>
          <w:rFonts w:ascii="宋体" w:hAnsi="宋体"/>
          <w:bCs/>
          <w:sz w:val="24"/>
        </w:rPr>
      </w:pPr>
      <w:r>
        <w:rPr>
          <w:rFonts w:hint="eastAsia" w:ascii="宋体" w:hAnsi="宋体"/>
          <w:bCs/>
          <w:sz w:val="24"/>
        </w:rPr>
        <w:t>3．推进五大发展理念成功案例调查研究</w:t>
      </w:r>
    </w:p>
    <w:p w14:paraId="0FF4B3C0">
      <w:pPr>
        <w:spacing w:line="520" w:lineRule="exact"/>
        <w:ind w:firstLine="480" w:firstLineChars="200"/>
        <w:rPr>
          <w:rFonts w:ascii="宋体" w:hAnsi="宋体"/>
          <w:bCs/>
          <w:sz w:val="24"/>
        </w:rPr>
      </w:pPr>
      <w:r>
        <w:rPr>
          <w:rFonts w:hint="eastAsia" w:ascii="宋体" w:hAnsi="宋体"/>
          <w:bCs/>
          <w:sz w:val="24"/>
        </w:rPr>
        <w:t>4．推动供给侧结构性改革的典型调查</w:t>
      </w:r>
    </w:p>
    <w:p w14:paraId="473F26C4">
      <w:pPr>
        <w:spacing w:line="520" w:lineRule="exact"/>
        <w:ind w:firstLine="480" w:firstLineChars="200"/>
        <w:rPr>
          <w:rFonts w:ascii="宋体" w:hAnsi="宋体"/>
          <w:bCs/>
          <w:sz w:val="24"/>
        </w:rPr>
      </w:pPr>
      <w:r>
        <w:rPr>
          <w:rFonts w:hint="eastAsia" w:ascii="宋体" w:hAnsi="宋体"/>
          <w:bCs/>
          <w:sz w:val="24"/>
        </w:rPr>
        <w:t>5．建设统一开放、竞争有序的现代市场体系的典型调查</w:t>
      </w:r>
    </w:p>
    <w:p w14:paraId="235036E5">
      <w:pPr>
        <w:spacing w:line="520" w:lineRule="exact"/>
        <w:ind w:firstLine="480" w:firstLineChars="200"/>
        <w:rPr>
          <w:rFonts w:ascii="宋体" w:hAnsi="宋体"/>
          <w:bCs/>
          <w:sz w:val="24"/>
        </w:rPr>
      </w:pPr>
      <w:r>
        <w:rPr>
          <w:rFonts w:hint="eastAsia" w:ascii="宋体" w:hAnsi="宋体"/>
          <w:bCs/>
          <w:sz w:val="24"/>
        </w:rPr>
        <w:t>6．智慧城市建设多种模式的典型调查</w:t>
      </w:r>
    </w:p>
    <w:p w14:paraId="7BD31394">
      <w:pPr>
        <w:spacing w:line="520" w:lineRule="exact"/>
        <w:ind w:firstLine="480" w:firstLineChars="200"/>
        <w:rPr>
          <w:rFonts w:ascii="宋体" w:hAnsi="宋体"/>
          <w:bCs/>
          <w:sz w:val="24"/>
        </w:rPr>
      </w:pPr>
      <w:r>
        <w:rPr>
          <w:rFonts w:hint="eastAsia" w:ascii="宋体" w:hAnsi="宋体"/>
          <w:bCs/>
          <w:sz w:val="24"/>
        </w:rPr>
        <w:t>7．农村社会保障与公共事务治理典型与经验调查研究</w:t>
      </w:r>
    </w:p>
    <w:p w14:paraId="2A13262D">
      <w:pPr>
        <w:spacing w:line="520" w:lineRule="exact"/>
        <w:ind w:firstLine="480" w:firstLineChars="200"/>
        <w:rPr>
          <w:rFonts w:ascii="宋体" w:hAnsi="宋体"/>
          <w:bCs/>
          <w:sz w:val="24"/>
        </w:rPr>
      </w:pPr>
      <w:r>
        <w:rPr>
          <w:rFonts w:hint="eastAsia" w:ascii="宋体" w:hAnsi="宋体"/>
          <w:bCs/>
          <w:sz w:val="24"/>
        </w:rPr>
        <w:t>8. 农民工市民化和返乡创业的调查研究</w:t>
      </w:r>
    </w:p>
    <w:p w14:paraId="56FD8724">
      <w:pPr>
        <w:spacing w:line="520" w:lineRule="exact"/>
        <w:ind w:firstLine="480" w:firstLineChars="200"/>
        <w:rPr>
          <w:rFonts w:ascii="宋体" w:hAnsi="宋体"/>
          <w:bCs/>
          <w:sz w:val="24"/>
        </w:rPr>
      </w:pPr>
      <w:r>
        <w:rPr>
          <w:rFonts w:hint="eastAsia" w:ascii="宋体" w:hAnsi="宋体"/>
          <w:bCs/>
          <w:sz w:val="24"/>
        </w:rPr>
        <w:t>9．扩大国内需求，刺激消费需求的实践和经验调查研究</w:t>
      </w:r>
    </w:p>
    <w:p w14:paraId="09260E1A">
      <w:pPr>
        <w:spacing w:line="520" w:lineRule="exact"/>
        <w:ind w:firstLine="480" w:firstLineChars="200"/>
        <w:rPr>
          <w:rFonts w:ascii="宋体" w:hAnsi="宋体"/>
          <w:bCs/>
          <w:sz w:val="24"/>
        </w:rPr>
      </w:pPr>
      <w:r>
        <w:rPr>
          <w:rFonts w:hint="eastAsia" w:ascii="宋体" w:hAnsi="宋体"/>
          <w:bCs/>
          <w:sz w:val="24"/>
        </w:rPr>
        <w:t>10．发挥区位优势、推动老少边贫地区发展的调查研究</w:t>
      </w:r>
    </w:p>
    <w:p w14:paraId="069F7F07">
      <w:pPr>
        <w:spacing w:line="520" w:lineRule="exact"/>
        <w:ind w:firstLine="480" w:firstLineChars="200"/>
        <w:rPr>
          <w:rFonts w:ascii="宋体" w:hAnsi="宋体"/>
          <w:bCs/>
          <w:sz w:val="24"/>
        </w:rPr>
      </w:pPr>
      <w:r>
        <w:rPr>
          <w:rFonts w:hint="eastAsia" w:ascii="宋体" w:hAnsi="宋体"/>
          <w:bCs/>
          <w:sz w:val="24"/>
        </w:rPr>
        <w:t>11．互联网推动工业企业技术创新的调查研究</w:t>
      </w:r>
    </w:p>
    <w:p w14:paraId="509F349E">
      <w:pPr>
        <w:spacing w:line="520" w:lineRule="exact"/>
        <w:ind w:firstLine="480" w:firstLineChars="200"/>
        <w:rPr>
          <w:rFonts w:ascii="宋体" w:hAnsi="宋体"/>
          <w:bCs/>
          <w:sz w:val="24"/>
        </w:rPr>
      </w:pPr>
      <w:r>
        <w:rPr>
          <w:rFonts w:hint="eastAsia" w:ascii="宋体" w:hAnsi="宋体"/>
          <w:bCs/>
          <w:sz w:val="24"/>
        </w:rPr>
        <w:t>12．互联网金融风险典型调查研究</w:t>
      </w:r>
    </w:p>
    <w:p w14:paraId="6FAA52C0">
      <w:pPr>
        <w:spacing w:line="520" w:lineRule="exact"/>
        <w:ind w:firstLine="480" w:firstLineChars="200"/>
        <w:rPr>
          <w:rFonts w:ascii="宋体" w:hAnsi="宋体"/>
          <w:bCs/>
          <w:sz w:val="24"/>
        </w:rPr>
      </w:pPr>
      <w:r>
        <w:rPr>
          <w:rFonts w:hint="eastAsia" w:ascii="宋体" w:hAnsi="宋体"/>
          <w:bCs/>
          <w:sz w:val="24"/>
        </w:rPr>
        <w:t>13．“一带一路”战略与我国开放型经济新体制建设的理论与实践</w:t>
      </w:r>
    </w:p>
    <w:p w14:paraId="069174EA">
      <w:pPr>
        <w:spacing w:line="520" w:lineRule="exact"/>
        <w:ind w:firstLine="480" w:firstLineChars="200"/>
        <w:rPr>
          <w:rFonts w:ascii="宋体" w:hAnsi="宋体"/>
          <w:bCs/>
          <w:sz w:val="24"/>
        </w:rPr>
      </w:pPr>
      <w:r>
        <w:rPr>
          <w:rFonts w:hint="eastAsia" w:ascii="宋体" w:hAnsi="宋体"/>
          <w:bCs/>
          <w:sz w:val="24"/>
        </w:rPr>
        <w:t>14．我国物联网服务业的崛起、发展与创新调查研究</w:t>
      </w:r>
    </w:p>
    <w:p w14:paraId="61DF53A4">
      <w:pPr>
        <w:spacing w:line="520" w:lineRule="exact"/>
        <w:ind w:firstLine="480" w:firstLineChars="200"/>
        <w:rPr>
          <w:rFonts w:ascii="宋体" w:hAnsi="宋体"/>
          <w:bCs/>
          <w:sz w:val="24"/>
        </w:rPr>
      </w:pPr>
      <w:r>
        <w:rPr>
          <w:rFonts w:hint="eastAsia" w:ascii="宋体" w:hAnsi="宋体"/>
          <w:bCs/>
          <w:sz w:val="24"/>
        </w:rPr>
        <w:t>15．构建以企业为主体、市场为导向、产学研相结合的技术创新体系实践和经验的调查研究</w:t>
      </w:r>
    </w:p>
    <w:p w14:paraId="5A2914B6">
      <w:pPr>
        <w:spacing w:line="520" w:lineRule="exact"/>
        <w:ind w:firstLine="480" w:firstLineChars="200"/>
        <w:rPr>
          <w:rFonts w:ascii="宋体" w:hAnsi="宋体"/>
          <w:bCs/>
          <w:sz w:val="24"/>
        </w:rPr>
      </w:pPr>
      <w:r>
        <w:rPr>
          <w:rFonts w:hint="eastAsia" w:ascii="宋体" w:hAnsi="宋体"/>
          <w:bCs/>
          <w:sz w:val="24"/>
        </w:rPr>
        <w:t>16．各地推动“双创”、提振经济、扩大就业的典型调查</w:t>
      </w:r>
    </w:p>
    <w:p w14:paraId="0FF5E4F8">
      <w:pPr>
        <w:spacing w:line="520" w:lineRule="exact"/>
        <w:ind w:firstLine="480" w:firstLineChars="200"/>
        <w:rPr>
          <w:rFonts w:ascii="宋体" w:hAnsi="宋体"/>
          <w:bCs/>
          <w:sz w:val="24"/>
        </w:rPr>
      </w:pPr>
      <w:r>
        <w:rPr>
          <w:rFonts w:hint="eastAsia" w:ascii="宋体" w:hAnsi="宋体"/>
          <w:bCs/>
          <w:sz w:val="24"/>
        </w:rPr>
        <w:t>17．我国现代服务业发展路径开拓和模式创新的典型调查</w:t>
      </w:r>
    </w:p>
    <w:p w14:paraId="6BE545C7">
      <w:pPr>
        <w:spacing w:line="520" w:lineRule="exact"/>
        <w:ind w:firstLine="480" w:firstLineChars="200"/>
        <w:rPr>
          <w:rFonts w:ascii="宋体" w:hAnsi="宋体"/>
          <w:bCs/>
          <w:sz w:val="24"/>
        </w:rPr>
      </w:pPr>
      <w:r>
        <w:rPr>
          <w:rFonts w:hint="eastAsia" w:ascii="宋体" w:hAnsi="宋体"/>
          <w:bCs/>
          <w:sz w:val="24"/>
        </w:rPr>
        <w:t>18．活跃和完善中国式劳动力和人才市场调查研究</w:t>
      </w:r>
    </w:p>
    <w:p w14:paraId="30FDAB05">
      <w:pPr>
        <w:spacing w:line="520" w:lineRule="exact"/>
        <w:ind w:firstLine="480" w:firstLineChars="200"/>
        <w:rPr>
          <w:rFonts w:ascii="宋体" w:hAnsi="宋体"/>
          <w:bCs/>
          <w:sz w:val="24"/>
        </w:rPr>
      </w:pPr>
      <w:r>
        <w:rPr>
          <w:rFonts w:hint="eastAsia" w:ascii="宋体" w:hAnsi="宋体"/>
          <w:bCs/>
          <w:sz w:val="24"/>
        </w:rPr>
        <w:t>19．普惠金融发展案例的典型调查</w:t>
      </w:r>
    </w:p>
    <w:p w14:paraId="3D66AC29">
      <w:pPr>
        <w:spacing w:line="520" w:lineRule="exact"/>
        <w:ind w:firstLine="480" w:firstLineChars="200"/>
        <w:rPr>
          <w:rFonts w:ascii="宋体" w:hAnsi="宋体"/>
          <w:bCs/>
          <w:sz w:val="24"/>
        </w:rPr>
      </w:pPr>
      <w:r>
        <w:rPr>
          <w:rFonts w:hint="eastAsia" w:ascii="宋体" w:hAnsi="宋体"/>
          <w:bCs/>
          <w:sz w:val="24"/>
        </w:rPr>
        <w:t>20. 制造业转型升级与创新驱动问题调查研究</w:t>
      </w:r>
    </w:p>
    <w:p w14:paraId="0359A99F">
      <w:pPr>
        <w:spacing w:line="520" w:lineRule="exact"/>
        <w:ind w:firstLine="480" w:firstLineChars="200"/>
        <w:rPr>
          <w:rFonts w:ascii="宋体" w:hAnsi="宋体"/>
          <w:bCs/>
          <w:sz w:val="24"/>
        </w:rPr>
      </w:pPr>
      <w:r>
        <w:rPr>
          <w:rFonts w:hint="eastAsia" w:ascii="宋体" w:hAnsi="宋体"/>
          <w:bCs/>
          <w:sz w:val="24"/>
        </w:rPr>
        <w:t>21. 深化国有企业改革和完善国有资产管理的典型调查</w:t>
      </w:r>
    </w:p>
    <w:p w14:paraId="2B4DEBAA">
      <w:pPr>
        <w:spacing w:line="520" w:lineRule="exact"/>
        <w:ind w:firstLine="480" w:firstLineChars="200"/>
        <w:rPr>
          <w:rFonts w:ascii="宋体" w:hAnsi="宋体"/>
          <w:bCs/>
          <w:sz w:val="24"/>
        </w:rPr>
      </w:pPr>
      <w:r>
        <w:rPr>
          <w:rFonts w:hint="eastAsia" w:ascii="宋体" w:hAnsi="宋体"/>
          <w:bCs/>
          <w:sz w:val="24"/>
        </w:rPr>
        <w:t>22．21世纪我国企业“走出去”的典型调查</w:t>
      </w:r>
    </w:p>
    <w:p w14:paraId="3DE43849">
      <w:pPr>
        <w:numPr>
          <w:ilvl w:val="0"/>
          <w:numId w:val="5"/>
        </w:numPr>
        <w:spacing w:line="520" w:lineRule="exact"/>
        <w:ind w:firstLine="480" w:firstLineChars="200"/>
        <w:rPr>
          <w:rFonts w:ascii="宋体" w:hAnsi="宋体"/>
          <w:bCs/>
          <w:sz w:val="24"/>
        </w:rPr>
      </w:pPr>
      <w:r>
        <w:rPr>
          <w:rFonts w:hint="eastAsia" w:ascii="宋体" w:hAnsi="宋体"/>
          <w:bCs/>
          <w:sz w:val="24"/>
        </w:rPr>
        <w:t>新型城镇化与乡村振兴战略的典型调查</w:t>
      </w:r>
    </w:p>
    <w:p w14:paraId="0295357C">
      <w:pPr>
        <w:numPr>
          <w:ilvl w:val="0"/>
          <w:numId w:val="5"/>
        </w:numPr>
        <w:spacing w:line="520" w:lineRule="exact"/>
        <w:ind w:firstLine="480" w:firstLineChars="200"/>
        <w:rPr>
          <w:rFonts w:ascii="宋体" w:hAnsi="宋体"/>
          <w:bCs/>
          <w:sz w:val="24"/>
        </w:rPr>
      </w:pPr>
      <w:r>
        <w:rPr>
          <w:rFonts w:hint="eastAsia" w:ascii="宋体" w:hAnsi="宋体"/>
          <w:bCs/>
          <w:sz w:val="24"/>
        </w:rPr>
        <w:t>各地生态环境产业发展与创新调查分析</w:t>
      </w:r>
    </w:p>
    <w:p w14:paraId="27D5126F">
      <w:pPr>
        <w:numPr>
          <w:ilvl w:val="0"/>
          <w:numId w:val="5"/>
        </w:numPr>
        <w:spacing w:line="520" w:lineRule="exact"/>
        <w:ind w:firstLine="480" w:firstLineChars="200"/>
        <w:rPr>
          <w:rFonts w:ascii="宋体" w:hAnsi="宋体"/>
          <w:bCs/>
          <w:sz w:val="24"/>
        </w:rPr>
      </w:pPr>
      <w:r>
        <w:rPr>
          <w:rFonts w:hint="eastAsia" w:ascii="宋体" w:hAnsi="宋体"/>
          <w:bCs/>
          <w:sz w:val="24"/>
        </w:rPr>
        <w:t>高质量发展（区域、产业、企业）路径调研和分析</w:t>
      </w:r>
    </w:p>
    <w:p w14:paraId="3D42F23E">
      <w:pPr>
        <w:numPr>
          <w:ilvl w:val="0"/>
          <w:numId w:val="5"/>
        </w:numPr>
        <w:spacing w:line="520" w:lineRule="exact"/>
        <w:ind w:firstLine="480" w:firstLineChars="200"/>
        <w:rPr>
          <w:rFonts w:ascii="宋体" w:hAnsi="宋体"/>
          <w:bCs/>
          <w:sz w:val="24"/>
        </w:rPr>
      </w:pPr>
      <w:r>
        <w:rPr>
          <w:rFonts w:hint="eastAsia" w:ascii="宋体" w:hAnsi="宋体"/>
          <w:bCs/>
          <w:sz w:val="24"/>
        </w:rPr>
        <w:t>新动能、新技术、新业态、新模式典型调查研究以及国际比较</w:t>
      </w:r>
    </w:p>
    <w:p w14:paraId="7D748210">
      <w:pPr>
        <w:numPr>
          <w:ilvl w:val="0"/>
          <w:numId w:val="5"/>
        </w:numPr>
        <w:spacing w:line="520" w:lineRule="exact"/>
        <w:ind w:firstLine="480" w:firstLineChars="200"/>
        <w:rPr>
          <w:rFonts w:ascii="宋体" w:hAnsi="宋体"/>
          <w:bCs/>
          <w:sz w:val="24"/>
        </w:rPr>
      </w:pPr>
      <w:r>
        <w:rPr>
          <w:rFonts w:hint="eastAsia" w:ascii="宋体" w:hAnsi="宋体"/>
          <w:bCs/>
          <w:sz w:val="24"/>
        </w:rPr>
        <w:t>简政减税降费典型调查研究</w:t>
      </w:r>
    </w:p>
    <w:p w14:paraId="6602CFA0">
      <w:pPr>
        <w:numPr>
          <w:ilvl w:val="0"/>
          <w:numId w:val="5"/>
        </w:numPr>
        <w:spacing w:line="520" w:lineRule="exact"/>
        <w:ind w:firstLine="480" w:firstLineChars="200"/>
        <w:rPr>
          <w:rFonts w:ascii="宋体" w:hAnsi="宋体"/>
          <w:bCs/>
          <w:sz w:val="24"/>
        </w:rPr>
      </w:pPr>
      <w:r>
        <w:rPr>
          <w:rFonts w:hint="eastAsia" w:ascii="宋体" w:hAnsi="宋体"/>
          <w:bCs/>
          <w:sz w:val="24"/>
        </w:rPr>
        <w:t>营商环境改善调研和分析</w:t>
      </w:r>
    </w:p>
    <w:p w14:paraId="21FCE237">
      <w:pPr>
        <w:spacing w:line="520" w:lineRule="exact"/>
        <w:rPr>
          <w:rFonts w:ascii="宋体" w:hAnsi="宋体"/>
          <w:bCs/>
          <w:sz w:val="24"/>
        </w:rPr>
      </w:pPr>
    </w:p>
    <w:p w14:paraId="38B76E26">
      <w:pPr>
        <w:spacing w:line="520" w:lineRule="exact"/>
        <w:jc w:val="center"/>
        <w:rPr>
          <w:rFonts w:ascii="宋体" w:hAnsi="宋体"/>
          <w:bCs/>
          <w:sz w:val="24"/>
        </w:rPr>
      </w:pPr>
      <w:r>
        <w:rPr>
          <w:rFonts w:hint="eastAsia" w:ascii="宋体" w:hAnsi="宋体"/>
          <w:b/>
          <w:bCs w:val="0"/>
          <w:sz w:val="24"/>
        </w:rPr>
        <w:t>社会学类</w:t>
      </w:r>
    </w:p>
    <w:p w14:paraId="726AE52D">
      <w:pPr>
        <w:numPr>
          <w:ilvl w:val="0"/>
          <w:numId w:val="6"/>
        </w:numPr>
        <w:spacing w:line="520" w:lineRule="exact"/>
        <w:ind w:firstLine="480" w:firstLineChars="200"/>
        <w:rPr>
          <w:rFonts w:ascii="宋体" w:hAnsi="宋体"/>
          <w:bCs/>
          <w:sz w:val="24"/>
        </w:rPr>
      </w:pPr>
      <w:r>
        <w:rPr>
          <w:rFonts w:hint="eastAsia" w:ascii="宋体" w:hAnsi="宋体"/>
          <w:bCs/>
          <w:sz w:val="24"/>
        </w:rPr>
        <w:t>各地加强社会建设和创新社会治理的典型调查研究</w:t>
      </w:r>
    </w:p>
    <w:p w14:paraId="5AE5BDEA">
      <w:pPr>
        <w:numPr>
          <w:ilvl w:val="0"/>
          <w:numId w:val="6"/>
        </w:numPr>
        <w:spacing w:line="520" w:lineRule="exact"/>
        <w:ind w:firstLine="480" w:firstLineChars="200"/>
        <w:rPr>
          <w:rFonts w:ascii="宋体" w:hAnsi="宋体"/>
          <w:bCs/>
          <w:sz w:val="24"/>
        </w:rPr>
      </w:pPr>
      <w:r>
        <w:rPr>
          <w:rFonts w:hint="eastAsia" w:ascii="宋体" w:hAnsi="宋体"/>
          <w:bCs/>
          <w:sz w:val="24"/>
        </w:rPr>
        <w:t>各地创新社会治理防范社会风险的典型调查研究</w:t>
      </w:r>
    </w:p>
    <w:p w14:paraId="7C805E4F">
      <w:pPr>
        <w:spacing w:line="520" w:lineRule="exact"/>
        <w:ind w:firstLine="480" w:firstLineChars="200"/>
        <w:rPr>
          <w:rFonts w:ascii="宋体" w:hAnsi="宋体"/>
          <w:bCs/>
          <w:sz w:val="24"/>
        </w:rPr>
      </w:pPr>
      <w:r>
        <w:rPr>
          <w:rFonts w:hint="eastAsia" w:ascii="宋体" w:hAnsi="宋体"/>
          <w:bCs/>
          <w:sz w:val="24"/>
        </w:rPr>
        <w:t>3．各地加强和完善社区建设和服务的实践和经验调查研究</w:t>
      </w:r>
    </w:p>
    <w:p w14:paraId="5CA3FFD2">
      <w:pPr>
        <w:spacing w:line="520" w:lineRule="exact"/>
        <w:ind w:firstLine="480" w:firstLineChars="200"/>
        <w:rPr>
          <w:rFonts w:ascii="宋体" w:hAnsi="宋体"/>
          <w:bCs/>
          <w:sz w:val="24"/>
        </w:rPr>
      </w:pPr>
      <w:r>
        <w:rPr>
          <w:rFonts w:hint="eastAsia" w:ascii="宋体" w:hAnsi="宋体"/>
          <w:bCs/>
          <w:sz w:val="24"/>
        </w:rPr>
        <w:t>4．改善促进民生推进社会保障事业的典型调查研究</w:t>
      </w:r>
    </w:p>
    <w:p w14:paraId="58F10280">
      <w:pPr>
        <w:spacing w:line="520" w:lineRule="exact"/>
        <w:ind w:firstLine="480" w:firstLineChars="200"/>
        <w:rPr>
          <w:rFonts w:ascii="宋体" w:hAnsi="宋体"/>
          <w:bCs/>
          <w:sz w:val="24"/>
        </w:rPr>
      </w:pPr>
      <w:r>
        <w:rPr>
          <w:rFonts w:hint="eastAsia" w:ascii="宋体" w:hAnsi="宋体"/>
          <w:bCs/>
          <w:sz w:val="24"/>
        </w:rPr>
        <w:t>5. 户籍制度改革与农民工社会融入的经验调查研究</w:t>
      </w:r>
    </w:p>
    <w:p w14:paraId="5400305A">
      <w:pPr>
        <w:spacing w:line="520" w:lineRule="exact"/>
        <w:ind w:firstLine="480" w:firstLineChars="200"/>
        <w:rPr>
          <w:rFonts w:ascii="宋体" w:hAnsi="宋体"/>
          <w:bCs/>
          <w:sz w:val="24"/>
        </w:rPr>
      </w:pPr>
      <w:r>
        <w:rPr>
          <w:rFonts w:hint="eastAsia" w:ascii="宋体" w:hAnsi="宋体"/>
          <w:bCs/>
          <w:sz w:val="24"/>
        </w:rPr>
        <w:t>6．社会诚信、商务诚信、政务诚信建设实践和经验调查研究</w:t>
      </w:r>
    </w:p>
    <w:p w14:paraId="0DC1767E">
      <w:pPr>
        <w:spacing w:line="520" w:lineRule="exact"/>
        <w:ind w:firstLine="480" w:firstLineChars="200"/>
        <w:rPr>
          <w:rFonts w:ascii="宋体" w:hAnsi="宋体"/>
          <w:bCs/>
          <w:sz w:val="24"/>
        </w:rPr>
      </w:pPr>
      <w:r>
        <w:rPr>
          <w:rFonts w:hint="eastAsia" w:ascii="宋体" w:hAnsi="宋体"/>
          <w:bCs/>
          <w:sz w:val="24"/>
        </w:rPr>
        <w:t>7．就业方式和就业观念转变的调查研究</w:t>
      </w:r>
    </w:p>
    <w:p w14:paraId="1AE8F25B">
      <w:pPr>
        <w:spacing w:line="520" w:lineRule="exact"/>
        <w:ind w:firstLine="480" w:firstLineChars="200"/>
        <w:rPr>
          <w:rFonts w:ascii="宋体" w:hAnsi="宋体"/>
          <w:bCs/>
          <w:sz w:val="24"/>
        </w:rPr>
      </w:pPr>
      <w:r>
        <w:rPr>
          <w:rFonts w:hint="eastAsia" w:ascii="宋体" w:hAnsi="宋体"/>
          <w:bCs/>
          <w:sz w:val="24"/>
        </w:rPr>
        <w:t>8．人口结构变化对经济社会发展的影响调查研究</w:t>
      </w:r>
    </w:p>
    <w:p w14:paraId="36926D6F">
      <w:pPr>
        <w:spacing w:line="520" w:lineRule="exact"/>
        <w:ind w:firstLine="480" w:firstLineChars="200"/>
        <w:rPr>
          <w:rFonts w:ascii="宋体" w:hAnsi="宋体"/>
          <w:bCs/>
          <w:sz w:val="24"/>
        </w:rPr>
      </w:pPr>
      <w:r>
        <w:rPr>
          <w:rFonts w:hint="eastAsia" w:ascii="宋体" w:hAnsi="宋体"/>
          <w:bCs/>
          <w:sz w:val="24"/>
        </w:rPr>
        <w:t>9．各地建设社会养老服务体系和发展老年服务产业的调查研究</w:t>
      </w:r>
    </w:p>
    <w:p w14:paraId="387CFA80">
      <w:pPr>
        <w:spacing w:line="520" w:lineRule="exact"/>
        <w:ind w:firstLine="480" w:firstLineChars="200"/>
        <w:rPr>
          <w:rFonts w:ascii="宋体" w:hAnsi="宋体"/>
          <w:bCs/>
          <w:sz w:val="24"/>
        </w:rPr>
      </w:pPr>
      <w:r>
        <w:rPr>
          <w:rFonts w:hint="eastAsia" w:ascii="宋体" w:hAnsi="宋体"/>
          <w:bCs/>
          <w:sz w:val="24"/>
        </w:rPr>
        <w:t>10．社会变迁与消费转型的调查研究</w:t>
      </w:r>
    </w:p>
    <w:p w14:paraId="41B89617">
      <w:pPr>
        <w:spacing w:line="520" w:lineRule="exact"/>
        <w:ind w:firstLine="480" w:firstLineChars="200"/>
        <w:rPr>
          <w:rFonts w:ascii="宋体" w:hAnsi="宋体"/>
          <w:bCs/>
          <w:sz w:val="24"/>
        </w:rPr>
      </w:pPr>
      <w:r>
        <w:rPr>
          <w:rFonts w:hint="eastAsia" w:ascii="宋体" w:hAnsi="宋体"/>
          <w:bCs/>
          <w:sz w:val="24"/>
        </w:rPr>
        <w:t>11．社会工作服务活动和组织建设的调查研究</w:t>
      </w:r>
    </w:p>
    <w:p w14:paraId="2E186F46">
      <w:pPr>
        <w:spacing w:line="520" w:lineRule="exact"/>
        <w:ind w:firstLine="480" w:firstLineChars="200"/>
        <w:rPr>
          <w:rFonts w:ascii="宋体" w:hAnsi="宋体"/>
          <w:bCs/>
          <w:sz w:val="24"/>
        </w:rPr>
      </w:pPr>
      <w:r>
        <w:rPr>
          <w:rFonts w:hint="eastAsia" w:ascii="宋体" w:hAnsi="宋体"/>
          <w:bCs/>
          <w:sz w:val="24"/>
        </w:rPr>
        <w:t>12．我国社会救助工作体制和状况调查研究</w:t>
      </w:r>
    </w:p>
    <w:p w14:paraId="2862471B">
      <w:pPr>
        <w:spacing w:line="520" w:lineRule="exact"/>
        <w:ind w:firstLine="480" w:firstLineChars="200"/>
        <w:rPr>
          <w:rFonts w:ascii="宋体" w:hAnsi="宋体"/>
          <w:bCs/>
          <w:sz w:val="24"/>
        </w:rPr>
      </w:pPr>
      <w:r>
        <w:rPr>
          <w:rFonts w:hint="eastAsia" w:ascii="宋体" w:hAnsi="宋体"/>
          <w:bCs/>
          <w:sz w:val="24"/>
        </w:rPr>
        <w:t>13．我国志愿者事业的发展状况和影响调查研究</w:t>
      </w:r>
    </w:p>
    <w:p w14:paraId="7E5FC74A">
      <w:pPr>
        <w:spacing w:line="520" w:lineRule="exact"/>
        <w:ind w:firstLine="480" w:firstLineChars="200"/>
        <w:rPr>
          <w:rFonts w:ascii="宋体" w:hAnsi="宋体"/>
          <w:bCs/>
          <w:sz w:val="24"/>
        </w:rPr>
      </w:pPr>
      <w:r>
        <w:rPr>
          <w:rFonts w:hint="eastAsia" w:ascii="宋体" w:hAnsi="宋体"/>
          <w:bCs/>
          <w:sz w:val="24"/>
        </w:rPr>
        <w:t>14．推进基层医疗卫生机构综合改革的典型调查研究</w:t>
      </w:r>
    </w:p>
    <w:p w14:paraId="024AFBA0">
      <w:pPr>
        <w:spacing w:line="520" w:lineRule="exact"/>
        <w:ind w:firstLine="480" w:firstLineChars="200"/>
        <w:rPr>
          <w:rFonts w:ascii="宋体" w:hAnsi="宋体"/>
          <w:bCs/>
          <w:sz w:val="24"/>
        </w:rPr>
      </w:pPr>
      <w:r>
        <w:rPr>
          <w:rFonts w:hint="eastAsia" w:ascii="宋体" w:hAnsi="宋体"/>
          <w:bCs/>
          <w:sz w:val="24"/>
        </w:rPr>
        <w:t>15．社会办医，非盈利性医疗机构的发展与改革调查研究</w:t>
      </w:r>
    </w:p>
    <w:p w14:paraId="540F6B81">
      <w:pPr>
        <w:spacing w:line="520" w:lineRule="exact"/>
        <w:ind w:firstLine="480" w:firstLineChars="200"/>
        <w:rPr>
          <w:rFonts w:ascii="宋体" w:hAnsi="宋体"/>
          <w:bCs/>
          <w:sz w:val="24"/>
        </w:rPr>
      </w:pPr>
      <w:r>
        <w:rPr>
          <w:rFonts w:hint="eastAsia" w:ascii="宋体" w:hAnsi="宋体"/>
          <w:bCs/>
          <w:sz w:val="24"/>
        </w:rPr>
        <w:t>16．城市务工人员医疗保险改革和创新典型调查</w:t>
      </w:r>
    </w:p>
    <w:p w14:paraId="3275557B">
      <w:pPr>
        <w:spacing w:line="520" w:lineRule="exact"/>
        <w:ind w:firstLine="480" w:firstLineChars="200"/>
        <w:rPr>
          <w:rFonts w:ascii="宋体" w:hAnsi="宋体"/>
          <w:bCs/>
          <w:sz w:val="24"/>
        </w:rPr>
      </w:pPr>
      <w:r>
        <w:rPr>
          <w:rFonts w:hint="eastAsia" w:ascii="宋体" w:hAnsi="宋体"/>
          <w:bCs/>
          <w:sz w:val="24"/>
        </w:rPr>
        <w:t>17．大众传媒中表达的价值观对受众的影响调查</w:t>
      </w:r>
    </w:p>
    <w:p w14:paraId="32107CC4">
      <w:pPr>
        <w:spacing w:line="520" w:lineRule="exact"/>
        <w:ind w:firstLine="480" w:firstLineChars="200"/>
        <w:rPr>
          <w:rFonts w:ascii="宋体" w:hAnsi="宋体"/>
          <w:bCs/>
          <w:sz w:val="24"/>
        </w:rPr>
      </w:pPr>
      <w:r>
        <w:rPr>
          <w:rFonts w:hint="eastAsia" w:ascii="宋体" w:hAnsi="宋体"/>
          <w:bCs/>
          <w:sz w:val="24"/>
        </w:rPr>
        <w:t>18．时尚的社会学和社会心理学研究</w:t>
      </w:r>
    </w:p>
    <w:p w14:paraId="56472655">
      <w:pPr>
        <w:spacing w:line="520" w:lineRule="exact"/>
        <w:ind w:firstLine="480" w:firstLineChars="200"/>
        <w:rPr>
          <w:rFonts w:ascii="宋体" w:hAnsi="宋体"/>
          <w:bCs/>
          <w:sz w:val="24"/>
        </w:rPr>
      </w:pPr>
      <w:r>
        <w:rPr>
          <w:rFonts w:hint="eastAsia" w:ascii="宋体" w:hAnsi="宋体"/>
          <w:bCs/>
          <w:sz w:val="24"/>
        </w:rPr>
        <w:t>19．网络发展及其对青少年影响的调查</w:t>
      </w:r>
    </w:p>
    <w:p w14:paraId="352565C1">
      <w:pPr>
        <w:spacing w:line="520" w:lineRule="exact"/>
        <w:ind w:firstLine="480" w:firstLineChars="200"/>
        <w:rPr>
          <w:rFonts w:ascii="宋体" w:hAnsi="宋体"/>
          <w:bCs/>
          <w:sz w:val="24"/>
        </w:rPr>
      </w:pPr>
      <w:r>
        <w:rPr>
          <w:rFonts w:hint="eastAsia" w:ascii="宋体" w:hAnsi="宋体"/>
          <w:bCs/>
          <w:sz w:val="24"/>
        </w:rPr>
        <w:t>20．农村土地流转、乡村振兴战略的实施与社会主义新农村建设问题研究</w:t>
      </w:r>
    </w:p>
    <w:p w14:paraId="7AF835CB">
      <w:pPr>
        <w:spacing w:line="520" w:lineRule="exact"/>
        <w:ind w:firstLine="480" w:firstLineChars="200"/>
        <w:rPr>
          <w:rFonts w:ascii="宋体" w:hAnsi="宋体"/>
          <w:bCs/>
          <w:sz w:val="24"/>
        </w:rPr>
      </w:pPr>
      <w:r>
        <w:rPr>
          <w:rFonts w:hint="eastAsia" w:ascii="宋体" w:hAnsi="宋体"/>
          <w:bCs/>
          <w:sz w:val="24"/>
        </w:rPr>
        <w:t>21. 精准扶贫与农村贫困人口构成的转变问题研究</w:t>
      </w:r>
    </w:p>
    <w:p w14:paraId="144C6EA7">
      <w:pPr>
        <w:spacing w:line="520" w:lineRule="exact"/>
        <w:ind w:firstLine="480" w:firstLineChars="200"/>
        <w:rPr>
          <w:rFonts w:ascii="宋体" w:hAnsi="宋体"/>
          <w:bCs/>
          <w:sz w:val="24"/>
        </w:rPr>
      </w:pPr>
    </w:p>
    <w:p w14:paraId="54F2D41C">
      <w:pPr>
        <w:spacing w:line="520" w:lineRule="exact"/>
        <w:jc w:val="center"/>
        <w:rPr>
          <w:rFonts w:ascii="宋体" w:hAnsi="宋体"/>
          <w:bCs/>
          <w:sz w:val="24"/>
        </w:rPr>
      </w:pPr>
      <w:r>
        <w:rPr>
          <w:rFonts w:hint="eastAsia" w:ascii="宋体" w:hAnsi="宋体"/>
          <w:b/>
          <w:bCs w:val="0"/>
          <w:sz w:val="24"/>
        </w:rPr>
        <w:t>法律类</w:t>
      </w:r>
    </w:p>
    <w:p w14:paraId="57532EFD">
      <w:pPr>
        <w:spacing w:line="520" w:lineRule="exact"/>
        <w:ind w:firstLine="480" w:firstLineChars="200"/>
        <w:rPr>
          <w:rFonts w:ascii="宋体" w:hAnsi="宋体"/>
          <w:bCs/>
          <w:sz w:val="24"/>
        </w:rPr>
      </w:pPr>
      <w:r>
        <w:rPr>
          <w:rFonts w:hint="eastAsia" w:ascii="宋体" w:hAnsi="宋体"/>
          <w:bCs/>
          <w:sz w:val="24"/>
        </w:rPr>
        <w:t>1．全面推进依法治国必须坚持的基本原则研究</w:t>
      </w:r>
    </w:p>
    <w:p w14:paraId="7CD33291">
      <w:pPr>
        <w:spacing w:line="520" w:lineRule="exact"/>
        <w:ind w:firstLine="480" w:firstLineChars="200"/>
        <w:rPr>
          <w:rFonts w:ascii="宋体" w:hAnsi="宋体"/>
          <w:bCs/>
          <w:sz w:val="24"/>
        </w:rPr>
      </w:pPr>
      <w:r>
        <w:rPr>
          <w:rFonts w:hint="eastAsia" w:ascii="宋体" w:hAnsi="宋体"/>
          <w:bCs/>
          <w:sz w:val="24"/>
        </w:rPr>
        <w:t>2．党的领导、人民当家作主和依法治国有机统一的实现机制研究</w:t>
      </w:r>
    </w:p>
    <w:p w14:paraId="73BFED3C">
      <w:pPr>
        <w:spacing w:line="520" w:lineRule="exact"/>
        <w:ind w:firstLine="480" w:firstLineChars="200"/>
        <w:rPr>
          <w:rFonts w:ascii="宋体" w:hAnsi="宋体"/>
          <w:bCs/>
          <w:sz w:val="24"/>
        </w:rPr>
      </w:pPr>
      <w:r>
        <w:rPr>
          <w:rFonts w:hint="eastAsia" w:ascii="宋体" w:hAnsi="宋体"/>
          <w:bCs/>
          <w:sz w:val="24"/>
        </w:rPr>
        <w:t>3．我国实施社会主义宪法的实践和经验研究</w:t>
      </w:r>
    </w:p>
    <w:p w14:paraId="3FAB4A55">
      <w:pPr>
        <w:spacing w:line="520" w:lineRule="exact"/>
        <w:ind w:firstLine="480" w:firstLineChars="200"/>
        <w:rPr>
          <w:rFonts w:ascii="宋体" w:hAnsi="宋体"/>
          <w:bCs/>
          <w:sz w:val="24"/>
        </w:rPr>
      </w:pPr>
      <w:r>
        <w:rPr>
          <w:rFonts w:hint="eastAsia" w:ascii="宋体" w:hAnsi="宋体"/>
          <w:bCs/>
          <w:sz w:val="24"/>
        </w:rPr>
        <w:t>4．我国社会主义市场经济法治实践相关问题调查研究</w:t>
      </w:r>
    </w:p>
    <w:p w14:paraId="5E31FE27">
      <w:pPr>
        <w:spacing w:line="520" w:lineRule="exact"/>
        <w:ind w:firstLine="480" w:firstLineChars="200"/>
        <w:rPr>
          <w:rFonts w:ascii="宋体" w:hAnsi="宋体"/>
          <w:bCs/>
          <w:sz w:val="24"/>
        </w:rPr>
      </w:pPr>
      <w:r>
        <w:rPr>
          <w:rFonts w:hint="eastAsia" w:ascii="宋体" w:hAnsi="宋体"/>
          <w:bCs/>
          <w:sz w:val="24"/>
        </w:rPr>
        <w:t>5．物权法实施问题研究</w:t>
      </w:r>
    </w:p>
    <w:p w14:paraId="176F9550">
      <w:pPr>
        <w:spacing w:line="520" w:lineRule="exact"/>
        <w:ind w:firstLine="480" w:firstLineChars="200"/>
        <w:rPr>
          <w:rFonts w:ascii="宋体" w:hAnsi="宋体"/>
          <w:bCs/>
          <w:sz w:val="24"/>
        </w:rPr>
      </w:pPr>
      <w:r>
        <w:rPr>
          <w:rFonts w:hint="eastAsia" w:ascii="宋体" w:hAnsi="宋体"/>
          <w:bCs/>
          <w:sz w:val="24"/>
        </w:rPr>
        <w:t>6．完善知识产权立法与实施机制研究</w:t>
      </w:r>
    </w:p>
    <w:p w14:paraId="7FF06501">
      <w:pPr>
        <w:spacing w:line="520" w:lineRule="exact"/>
        <w:ind w:firstLine="480" w:firstLineChars="200"/>
        <w:rPr>
          <w:rFonts w:ascii="宋体" w:hAnsi="宋体"/>
          <w:bCs/>
          <w:sz w:val="24"/>
        </w:rPr>
      </w:pPr>
      <w:r>
        <w:rPr>
          <w:rFonts w:hint="eastAsia" w:ascii="宋体" w:hAnsi="宋体"/>
          <w:bCs/>
          <w:sz w:val="24"/>
        </w:rPr>
        <w:t>7．新型互联网犯罪之应对研究</w:t>
      </w:r>
    </w:p>
    <w:p w14:paraId="5E744912">
      <w:pPr>
        <w:spacing w:line="520" w:lineRule="exact"/>
        <w:ind w:firstLine="480" w:firstLineChars="200"/>
        <w:rPr>
          <w:rFonts w:ascii="宋体" w:hAnsi="宋体"/>
          <w:bCs/>
          <w:sz w:val="24"/>
        </w:rPr>
      </w:pPr>
      <w:r>
        <w:rPr>
          <w:rFonts w:hint="eastAsia" w:ascii="宋体" w:hAnsi="宋体"/>
          <w:bCs/>
          <w:sz w:val="24"/>
        </w:rPr>
        <w:t>8．我国民事立法完善问题研究</w:t>
      </w:r>
    </w:p>
    <w:p w14:paraId="015D099F">
      <w:pPr>
        <w:spacing w:line="520" w:lineRule="exact"/>
        <w:ind w:firstLine="480" w:firstLineChars="200"/>
        <w:rPr>
          <w:rFonts w:ascii="宋体" w:hAnsi="宋体"/>
          <w:bCs/>
          <w:sz w:val="24"/>
        </w:rPr>
      </w:pPr>
      <w:r>
        <w:rPr>
          <w:rFonts w:hint="eastAsia" w:ascii="宋体" w:hAnsi="宋体"/>
          <w:bCs/>
          <w:sz w:val="24"/>
        </w:rPr>
        <w:t>9．未成年人法律保护问题调查研究</w:t>
      </w:r>
    </w:p>
    <w:p w14:paraId="2373A4DF">
      <w:pPr>
        <w:spacing w:line="520" w:lineRule="exact"/>
        <w:ind w:firstLine="480" w:firstLineChars="200"/>
        <w:rPr>
          <w:rFonts w:ascii="宋体" w:hAnsi="宋体"/>
          <w:bCs/>
          <w:sz w:val="24"/>
        </w:rPr>
      </w:pPr>
      <w:r>
        <w:rPr>
          <w:rFonts w:hint="eastAsia" w:ascii="宋体" w:hAnsi="宋体"/>
          <w:bCs/>
          <w:sz w:val="24"/>
        </w:rPr>
        <w:t>10．各地法律援助工作的发展和创新实践调查研究</w:t>
      </w:r>
    </w:p>
    <w:p w14:paraId="186676E8">
      <w:pPr>
        <w:spacing w:line="520" w:lineRule="exact"/>
        <w:ind w:firstLine="480" w:firstLineChars="200"/>
        <w:rPr>
          <w:rFonts w:ascii="宋体" w:hAnsi="宋体"/>
          <w:bCs/>
          <w:sz w:val="24"/>
        </w:rPr>
      </w:pPr>
      <w:r>
        <w:rPr>
          <w:rFonts w:hint="eastAsia" w:ascii="宋体" w:hAnsi="宋体"/>
          <w:bCs/>
          <w:sz w:val="24"/>
        </w:rPr>
        <w:t>11．公益诉讼问题研究</w:t>
      </w:r>
    </w:p>
    <w:p w14:paraId="0D863C4F">
      <w:pPr>
        <w:spacing w:line="520" w:lineRule="exact"/>
        <w:ind w:firstLine="480" w:firstLineChars="200"/>
        <w:rPr>
          <w:rFonts w:ascii="宋体" w:hAnsi="宋体"/>
          <w:bCs/>
          <w:sz w:val="24"/>
        </w:rPr>
      </w:pPr>
      <w:r>
        <w:rPr>
          <w:rFonts w:hint="eastAsia" w:ascii="宋体" w:hAnsi="宋体"/>
          <w:bCs/>
          <w:sz w:val="24"/>
        </w:rPr>
        <w:t>12．我国文化、社会与生态文明建设的法律法规问题调查研究</w:t>
      </w:r>
    </w:p>
    <w:p w14:paraId="530416CF">
      <w:pPr>
        <w:spacing w:line="520" w:lineRule="exact"/>
        <w:ind w:firstLine="480" w:firstLineChars="200"/>
        <w:rPr>
          <w:rFonts w:ascii="宋体" w:hAnsi="宋体"/>
          <w:bCs/>
          <w:sz w:val="24"/>
        </w:rPr>
      </w:pPr>
      <w:r>
        <w:rPr>
          <w:rFonts w:hint="eastAsia" w:ascii="宋体" w:hAnsi="宋体"/>
          <w:bCs/>
          <w:sz w:val="24"/>
        </w:rPr>
        <w:t>13．推进以审判为中心的诉讼制度改革典型调查研究</w:t>
      </w:r>
    </w:p>
    <w:p w14:paraId="7E894E7E">
      <w:pPr>
        <w:spacing w:line="520" w:lineRule="exact"/>
        <w:ind w:firstLine="480" w:firstLineChars="200"/>
        <w:rPr>
          <w:rFonts w:ascii="宋体" w:hAnsi="宋体"/>
          <w:bCs/>
          <w:sz w:val="24"/>
        </w:rPr>
      </w:pPr>
      <w:r>
        <w:rPr>
          <w:rFonts w:hint="eastAsia" w:ascii="宋体" w:hAnsi="宋体"/>
          <w:bCs/>
          <w:sz w:val="24"/>
        </w:rPr>
        <w:t>14. 我国网络空间法治实践调查研究</w:t>
      </w:r>
    </w:p>
    <w:p w14:paraId="67EF0F74">
      <w:pPr>
        <w:spacing w:line="520" w:lineRule="exact"/>
        <w:ind w:firstLine="480" w:firstLineChars="200"/>
        <w:rPr>
          <w:rFonts w:ascii="宋体" w:hAnsi="宋体"/>
          <w:bCs/>
          <w:sz w:val="24"/>
        </w:rPr>
      </w:pPr>
      <w:r>
        <w:rPr>
          <w:rFonts w:hint="eastAsia" w:ascii="宋体" w:hAnsi="宋体"/>
          <w:bCs/>
          <w:sz w:val="24"/>
        </w:rPr>
        <w:t>15. 《电子商务立》实施相关问题研究</w:t>
      </w:r>
    </w:p>
    <w:p w14:paraId="51C00C1C">
      <w:pPr>
        <w:spacing w:line="520" w:lineRule="exact"/>
        <w:ind w:firstLine="480" w:firstLineChars="200"/>
        <w:rPr>
          <w:rFonts w:ascii="宋体" w:hAnsi="宋体"/>
          <w:bCs/>
          <w:sz w:val="24"/>
        </w:rPr>
      </w:pPr>
      <w:r>
        <w:rPr>
          <w:rFonts w:hint="eastAsia" w:ascii="宋体" w:hAnsi="宋体"/>
          <w:bCs/>
          <w:sz w:val="24"/>
        </w:rPr>
        <w:t>16. 《网络安全法》实施相关问题研究</w:t>
      </w:r>
    </w:p>
    <w:p w14:paraId="5D3CF846">
      <w:pPr>
        <w:spacing w:line="520" w:lineRule="exact"/>
        <w:ind w:firstLine="480" w:firstLineChars="200"/>
        <w:rPr>
          <w:rFonts w:ascii="宋体" w:hAnsi="宋体"/>
          <w:bCs/>
          <w:sz w:val="24"/>
        </w:rPr>
      </w:pPr>
      <w:r>
        <w:rPr>
          <w:rFonts w:hint="eastAsia" w:ascii="宋体" w:hAnsi="宋体"/>
          <w:bCs/>
          <w:sz w:val="24"/>
        </w:rPr>
        <w:t>17. 基本法框架下的一国两制与国家统一相关法律问题研究</w:t>
      </w:r>
    </w:p>
    <w:p w14:paraId="645FE74D">
      <w:pPr>
        <w:spacing w:line="520" w:lineRule="exact"/>
        <w:ind w:firstLine="480" w:firstLineChars="200"/>
        <w:rPr>
          <w:rFonts w:ascii="宋体" w:hAnsi="宋体"/>
          <w:bCs/>
          <w:sz w:val="24"/>
        </w:rPr>
      </w:pPr>
      <w:r>
        <w:rPr>
          <w:rFonts w:hint="eastAsia" w:ascii="宋体" w:hAnsi="宋体"/>
          <w:bCs/>
          <w:sz w:val="24"/>
        </w:rPr>
        <w:t>18. 全面从严治党与全面依法治国关系研究</w:t>
      </w:r>
    </w:p>
    <w:p w14:paraId="7C838917">
      <w:pPr>
        <w:spacing w:line="520" w:lineRule="exact"/>
        <w:ind w:firstLine="480" w:firstLineChars="200"/>
        <w:rPr>
          <w:rFonts w:ascii="宋体" w:hAnsi="宋体"/>
          <w:bCs/>
          <w:sz w:val="24"/>
        </w:rPr>
      </w:pPr>
    </w:p>
    <w:p w14:paraId="16CD8BB9">
      <w:pPr>
        <w:spacing w:line="520" w:lineRule="exact"/>
        <w:jc w:val="center"/>
        <w:rPr>
          <w:rFonts w:ascii="宋体" w:hAnsi="宋体"/>
          <w:bCs/>
          <w:sz w:val="24"/>
        </w:rPr>
      </w:pPr>
      <w:r>
        <w:rPr>
          <w:rFonts w:hint="eastAsia" w:ascii="宋体" w:hAnsi="宋体"/>
          <w:b/>
          <w:bCs w:val="0"/>
          <w:sz w:val="24"/>
        </w:rPr>
        <w:t>教育类</w:t>
      </w:r>
    </w:p>
    <w:p w14:paraId="26E7432F">
      <w:pPr>
        <w:spacing w:line="520" w:lineRule="exact"/>
        <w:ind w:firstLine="480" w:firstLineChars="200"/>
        <w:rPr>
          <w:rFonts w:ascii="宋体" w:hAnsi="宋体"/>
          <w:bCs/>
          <w:sz w:val="24"/>
        </w:rPr>
      </w:pPr>
      <w:r>
        <w:rPr>
          <w:rFonts w:hint="eastAsia" w:ascii="宋体" w:hAnsi="宋体"/>
          <w:bCs/>
          <w:sz w:val="24"/>
        </w:rPr>
        <w:t>1．全面建成小康社会、全面深化改革和我国教育的发展与改革</w:t>
      </w:r>
    </w:p>
    <w:p w14:paraId="61BD775F">
      <w:pPr>
        <w:spacing w:line="520" w:lineRule="exact"/>
        <w:ind w:firstLine="480" w:firstLineChars="200"/>
        <w:rPr>
          <w:rFonts w:ascii="宋体" w:hAnsi="宋体"/>
          <w:bCs/>
          <w:sz w:val="24"/>
        </w:rPr>
      </w:pPr>
      <w:r>
        <w:rPr>
          <w:rFonts w:hint="eastAsia" w:ascii="宋体" w:hAnsi="宋体"/>
          <w:bCs/>
          <w:sz w:val="24"/>
        </w:rPr>
        <w:t>2．创新型国家建设与教育体制改革与创新调查研究</w:t>
      </w:r>
    </w:p>
    <w:p w14:paraId="6C280F1B">
      <w:pPr>
        <w:spacing w:line="520" w:lineRule="exact"/>
        <w:ind w:firstLine="480" w:firstLineChars="200"/>
        <w:rPr>
          <w:rFonts w:ascii="宋体" w:hAnsi="宋体"/>
          <w:bCs/>
          <w:sz w:val="24"/>
        </w:rPr>
      </w:pPr>
      <w:r>
        <w:rPr>
          <w:rFonts w:hint="eastAsia" w:ascii="宋体" w:hAnsi="宋体"/>
          <w:bCs/>
          <w:sz w:val="24"/>
        </w:rPr>
        <w:t>3．新时期我国职业技术教育发展创新的调查研究</w:t>
      </w:r>
    </w:p>
    <w:p w14:paraId="073D347B">
      <w:pPr>
        <w:spacing w:line="520" w:lineRule="exact"/>
        <w:ind w:firstLine="480" w:firstLineChars="200"/>
        <w:rPr>
          <w:rFonts w:ascii="宋体" w:hAnsi="宋体"/>
          <w:bCs/>
          <w:sz w:val="24"/>
        </w:rPr>
      </w:pPr>
      <w:r>
        <w:rPr>
          <w:rFonts w:hint="eastAsia" w:ascii="宋体" w:hAnsi="宋体"/>
          <w:bCs/>
          <w:sz w:val="24"/>
        </w:rPr>
        <w:t>4．新世纪我国大学教育教学发展、创新和改革的典型调查研究</w:t>
      </w:r>
    </w:p>
    <w:p w14:paraId="0873A199">
      <w:pPr>
        <w:spacing w:line="520" w:lineRule="exact"/>
        <w:ind w:firstLine="480" w:firstLineChars="200"/>
        <w:rPr>
          <w:rFonts w:ascii="宋体" w:hAnsi="宋体"/>
          <w:bCs/>
          <w:sz w:val="24"/>
        </w:rPr>
      </w:pPr>
      <w:r>
        <w:rPr>
          <w:rFonts w:hint="eastAsia" w:ascii="宋体" w:hAnsi="宋体"/>
          <w:bCs/>
          <w:sz w:val="24"/>
        </w:rPr>
        <w:t>5．各地解决中小学应试教育现象的举措和经验调查研究</w:t>
      </w:r>
    </w:p>
    <w:p w14:paraId="168CACAF">
      <w:pPr>
        <w:spacing w:line="520" w:lineRule="exact"/>
        <w:ind w:firstLine="480" w:firstLineChars="200"/>
        <w:rPr>
          <w:rFonts w:ascii="宋体" w:hAnsi="宋体"/>
          <w:bCs/>
          <w:sz w:val="24"/>
        </w:rPr>
      </w:pPr>
      <w:r>
        <w:rPr>
          <w:rFonts w:hint="eastAsia" w:ascii="宋体" w:hAnsi="宋体"/>
          <w:bCs/>
          <w:sz w:val="24"/>
        </w:rPr>
        <w:t>6．培养学生创新精神、创业本领和实践能力教学改革的典型调查</w:t>
      </w:r>
    </w:p>
    <w:p w14:paraId="2516CA37">
      <w:pPr>
        <w:spacing w:line="520" w:lineRule="exact"/>
        <w:ind w:firstLine="480" w:firstLineChars="200"/>
        <w:rPr>
          <w:rFonts w:ascii="宋体" w:hAnsi="宋体"/>
          <w:bCs/>
          <w:sz w:val="24"/>
        </w:rPr>
      </w:pPr>
      <w:r>
        <w:rPr>
          <w:rFonts w:hint="eastAsia" w:ascii="宋体" w:hAnsi="宋体"/>
          <w:bCs/>
          <w:sz w:val="24"/>
        </w:rPr>
        <w:t>7．学校提高学生审美和人文素质的改革与创新调查研究</w:t>
      </w:r>
    </w:p>
    <w:p w14:paraId="04DB2D0B">
      <w:pPr>
        <w:spacing w:line="520" w:lineRule="exact"/>
        <w:ind w:firstLine="480" w:firstLineChars="200"/>
        <w:rPr>
          <w:rFonts w:ascii="宋体" w:hAnsi="宋体"/>
          <w:bCs/>
          <w:sz w:val="24"/>
        </w:rPr>
      </w:pPr>
      <w:r>
        <w:rPr>
          <w:rFonts w:hint="eastAsia" w:ascii="宋体" w:hAnsi="宋体"/>
          <w:bCs/>
          <w:sz w:val="24"/>
        </w:rPr>
        <w:t>8．当代大学生价值取向和心理素质的调查分析</w:t>
      </w:r>
    </w:p>
    <w:p w14:paraId="46C4D3DB">
      <w:pPr>
        <w:spacing w:line="520" w:lineRule="exact"/>
        <w:ind w:firstLine="480" w:firstLineChars="200"/>
        <w:rPr>
          <w:rFonts w:ascii="宋体" w:hAnsi="宋体"/>
          <w:bCs/>
          <w:sz w:val="24"/>
        </w:rPr>
      </w:pPr>
      <w:r>
        <w:rPr>
          <w:rFonts w:hint="eastAsia" w:ascii="宋体" w:hAnsi="宋体"/>
          <w:bCs/>
          <w:sz w:val="24"/>
        </w:rPr>
        <w:t>9．中小学加强和创新社会主义价值观培育的典型调查</w:t>
      </w:r>
    </w:p>
    <w:p w14:paraId="24B56A01">
      <w:pPr>
        <w:spacing w:line="520" w:lineRule="exact"/>
        <w:ind w:firstLine="480" w:firstLineChars="200"/>
        <w:rPr>
          <w:rFonts w:ascii="宋体" w:hAnsi="宋体"/>
          <w:bCs/>
          <w:sz w:val="24"/>
        </w:rPr>
      </w:pPr>
      <w:r>
        <w:rPr>
          <w:rFonts w:hint="eastAsia" w:ascii="宋体" w:hAnsi="宋体"/>
          <w:bCs/>
          <w:sz w:val="24"/>
        </w:rPr>
        <w:t>10．各类学校强化体育课和课外锻炼，促进学生身心健康的做法和经验调查研究</w:t>
      </w:r>
    </w:p>
    <w:p w14:paraId="3EE70AC3">
      <w:pPr>
        <w:spacing w:line="520" w:lineRule="exact"/>
        <w:ind w:firstLine="480" w:firstLineChars="200"/>
        <w:rPr>
          <w:rFonts w:ascii="宋体" w:hAnsi="宋体"/>
          <w:bCs/>
          <w:sz w:val="24"/>
        </w:rPr>
      </w:pPr>
      <w:r>
        <w:rPr>
          <w:rFonts w:hint="eastAsia" w:ascii="宋体" w:hAnsi="宋体"/>
          <w:bCs/>
          <w:sz w:val="24"/>
        </w:rPr>
        <w:t>11．各类学校完善中华优秀传统文化教育的实践和经验调查研究</w:t>
      </w:r>
    </w:p>
    <w:p w14:paraId="5613C2C6">
      <w:pPr>
        <w:spacing w:line="520" w:lineRule="exact"/>
        <w:ind w:firstLine="480" w:firstLineChars="200"/>
        <w:rPr>
          <w:rFonts w:ascii="宋体" w:hAnsi="宋体"/>
          <w:bCs/>
          <w:sz w:val="24"/>
        </w:rPr>
      </w:pPr>
      <w:r>
        <w:rPr>
          <w:rFonts w:hint="eastAsia" w:ascii="宋体" w:hAnsi="宋体"/>
          <w:bCs/>
          <w:sz w:val="24"/>
        </w:rPr>
        <w:t>12．各地逐步缩小区域、城乡、校际教育资源差距的举措和经验调查研究</w:t>
      </w:r>
    </w:p>
    <w:p w14:paraId="3610FC32">
      <w:pPr>
        <w:spacing w:line="520" w:lineRule="exact"/>
        <w:ind w:firstLine="480" w:firstLineChars="200"/>
        <w:rPr>
          <w:rFonts w:ascii="宋体" w:hAnsi="宋体"/>
          <w:bCs/>
          <w:sz w:val="24"/>
        </w:rPr>
      </w:pPr>
      <w:r>
        <w:rPr>
          <w:rFonts w:hint="eastAsia" w:ascii="宋体" w:hAnsi="宋体"/>
          <w:bCs/>
          <w:sz w:val="24"/>
        </w:rPr>
        <w:t>13．国家推进少数民族地区教育发展的举措和成就调查研究</w:t>
      </w:r>
    </w:p>
    <w:p w14:paraId="443D2B52">
      <w:pPr>
        <w:spacing w:line="520" w:lineRule="exact"/>
        <w:ind w:firstLine="480" w:firstLineChars="200"/>
        <w:rPr>
          <w:rFonts w:ascii="宋体" w:hAnsi="宋体"/>
          <w:bCs/>
          <w:sz w:val="24"/>
        </w:rPr>
      </w:pPr>
      <w:r>
        <w:rPr>
          <w:rFonts w:hint="eastAsia" w:ascii="宋体" w:hAnsi="宋体"/>
          <w:bCs/>
          <w:sz w:val="24"/>
        </w:rPr>
        <w:t>14．中外学校间学生交流活动的调查研究</w:t>
      </w:r>
    </w:p>
    <w:p w14:paraId="263547E9">
      <w:pPr>
        <w:spacing w:line="520" w:lineRule="exact"/>
        <w:ind w:firstLine="480" w:firstLineChars="200"/>
        <w:rPr>
          <w:rFonts w:ascii="宋体" w:hAnsi="宋体"/>
          <w:bCs/>
          <w:sz w:val="24"/>
        </w:rPr>
      </w:pPr>
      <w:r>
        <w:rPr>
          <w:rFonts w:hint="eastAsia" w:ascii="宋体" w:hAnsi="宋体"/>
          <w:bCs/>
          <w:sz w:val="24"/>
        </w:rPr>
        <w:t>15．建设学习型社会、完善终身教育实践的调查研究</w:t>
      </w:r>
    </w:p>
    <w:p w14:paraId="0F91EBFF">
      <w:pPr>
        <w:spacing w:line="520" w:lineRule="exact"/>
        <w:ind w:firstLine="480" w:firstLineChars="200"/>
        <w:rPr>
          <w:rFonts w:ascii="宋体" w:hAnsi="宋体"/>
          <w:bCs/>
          <w:sz w:val="24"/>
        </w:rPr>
      </w:pPr>
      <w:r>
        <w:rPr>
          <w:rFonts w:hint="eastAsia" w:ascii="宋体" w:hAnsi="宋体"/>
          <w:bCs/>
          <w:sz w:val="24"/>
        </w:rPr>
        <w:t>16. 大学生自主创业案例研究</w:t>
      </w:r>
    </w:p>
    <w:p w14:paraId="428B998C">
      <w:pPr>
        <w:spacing w:line="520" w:lineRule="exact"/>
        <w:ind w:firstLine="480" w:firstLineChars="200"/>
        <w:rPr>
          <w:rFonts w:ascii="宋体" w:hAnsi="宋体"/>
          <w:bCs/>
          <w:sz w:val="24"/>
        </w:rPr>
      </w:pPr>
      <w:r>
        <w:rPr>
          <w:rFonts w:hint="eastAsia" w:ascii="宋体" w:hAnsi="宋体"/>
          <w:bCs/>
          <w:sz w:val="24"/>
        </w:rPr>
        <w:t>17. 互联网、大数据等新技术的教学应用的调查研究</w:t>
      </w:r>
    </w:p>
    <w:p w14:paraId="684AF945">
      <w:pPr>
        <w:spacing w:line="520" w:lineRule="exact"/>
        <w:ind w:firstLine="480" w:firstLineChars="200"/>
        <w:rPr>
          <w:rFonts w:ascii="宋体" w:hAnsi="宋体"/>
          <w:bCs/>
          <w:sz w:val="24"/>
        </w:rPr>
      </w:pPr>
      <w:r>
        <w:rPr>
          <w:rFonts w:hint="eastAsia" w:ascii="宋体" w:hAnsi="宋体"/>
          <w:bCs/>
          <w:sz w:val="24"/>
        </w:rPr>
        <w:t>18. 校园文化、学生社团的调查研究</w:t>
      </w:r>
    </w:p>
    <w:p w14:paraId="6BA6F720">
      <w:pPr>
        <w:spacing w:line="520" w:lineRule="exact"/>
        <w:ind w:firstLine="480" w:firstLineChars="200"/>
        <w:rPr>
          <w:rFonts w:ascii="宋体" w:hAnsi="宋体"/>
          <w:bCs/>
          <w:sz w:val="24"/>
        </w:rPr>
      </w:pPr>
      <w:r>
        <w:rPr>
          <w:rFonts w:hint="eastAsia" w:ascii="宋体" w:hAnsi="宋体"/>
          <w:bCs/>
          <w:sz w:val="24"/>
        </w:rPr>
        <w:t>19. 高校思想政治工作及思政课创新实践的经验调查研究</w:t>
      </w:r>
    </w:p>
    <w:p w14:paraId="312E0C15">
      <w:pPr>
        <w:spacing w:line="520" w:lineRule="exact"/>
        <w:jc w:val="both"/>
        <w:rPr>
          <w:rFonts w:ascii="宋体" w:hAnsi="宋体"/>
          <w:bCs/>
          <w:sz w:val="24"/>
        </w:rPr>
      </w:pPr>
    </w:p>
    <w:p w14:paraId="4B09BABF">
      <w:pPr>
        <w:spacing w:line="520" w:lineRule="exact"/>
        <w:jc w:val="center"/>
        <w:rPr>
          <w:rFonts w:ascii="宋体" w:hAnsi="宋体"/>
          <w:bCs/>
          <w:sz w:val="24"/>
        </w:rPr>
      </w:pPr>
      <w:r>
        <w:rPr>
          <w:rFonts w:hint="eastAsia" w:ascii="宋体" w:hAnsi="宋体"/>
          <w:b/>
          <w:bCs w:val="0"/>
          <w:sz w:val="24"/>
        </w:rPr>
        <w:t>管理类</w:t>
      </w:r>
    </w:p>
    <w:p w14:paraId="55A8A665">
      <w:pPr>
        <w:spacing w:line="520" w:lineRule="exact"/>
        <w:ind w:firstLine="480" w:firstLineChars="200"/>
        <w:rPr>
          <w:rFonts w:ascii="宋体" w:hAnsi="宋体"/>
          <w:bCs/>
          <w:sz w:val="24"/>
        </w:rPr>
      </w:pPr>
      <w:r>
        <w:rPr>
          <w:rFonts w:hint="eastAsia" w:ascii="宋体" w:hAnsi="宋体"/>
          <w:bCs/>
          <w:sz w:val="24"/>
        </w:rPr>
        <w:t>1．在全面深化改革中政府转型、行政改革和法治政府建设的典型调查</w:t>
      </w:r>
    </w:p>
    <w:p w14:paraId="6BBB644C">
      <w:pPr>
        <w:spacing w:line="520" w:lineRule="exact"/>
        <w:ind w:firstLine="480" w:firstLineChars="200"/>
        <w:rPr>
          <w:rFonts w:ascii="宋体" w:hAnsi="宋体"/>
          <w:bCs/>
          <w:sz w:val="24"/>
        </w:rPr>
      </w:pPr>
      <w:r>
        <w:rPr>
          <w:rFonts w:hint="eastAsia" w:ascii="宋体" w:hAnsi="宋体"/>
          <w:bCs/>
          <w:sz w:val="24"/>
        </w:rPr>
        <w:t>2．电子政务建设现状和问题的调查分析</w:t>
      </w:r>
    </w:p>
    <w:p w14:paraId="5EFDB74A">
      <w:pPr>
        <w:spacing w:line="520" w:lineRule="exact"/>
        <w:ind w:firstLine="480" w:firstLineChars="200"/>
        <w:rPr>
          <w:rFonts w:ascii="宋体" w:hAnsi="宋体"/>
          <w:bCs/>
          <w:sz w:val="24"/>
        </w:rPr>
      </w:pPr>
      <w:r>
        <w:rPr>
          <w:rFonts w:hint="eastAsia" w:ascii="宋体" w:hAnsi="宋体"/>
          <w:bCs/>
          <w:sz w:val="24"/>
        </w:rPr>
        <w:t>3．电子商务在全面深化改革中发展创新的典型调查研究</w:t>
      </w:r>
    </w:p>
    <w:p w14:paraId="090C6E6E">
      <w:pPr>
        <w:spacing w:line="520" w:lineRule="exact"/>
        <w:ind w:firstLine="480" w:firstLineChars="200"/>
        <w:rPr>
          <w:rFonts w:ascii="宋体" w:hAnsi="宋体"/>
          <w:bCs/>
          <w:sz w:val="24"/>
        </w:rPr>
      </w:pPr>
      <w:r>
        <w:rPr>
          <w:rFonts w:hint="eastAsia" w:ascii="宋体" w:hAnsi="宋体"/>
          <w:bCs/>
          <w:sz w:val="24"/>
        </w:rPr>
        <w:t>4．新型科技企业管理和服务创新的调查研究</w:t>
      </w:r>
    </w:p>
    <w:p w14:paraId="46750A77">
      <w:pPr>
        <w:spacing w:line="520" w:lineRule="exact"/>
        <w:ind w:firstLine="480" w:firstLineChars="200"/>
        <w:rPr>
          <w:rFonts w:ascii="宋体" w:hAnsi="宋体"/>
          <w:bCs/>
          <w:sz w:val="24"/>
        </w:rPr>
      </w:pPr>
      <w:r>
        <w:rPr>
          <w:rFonts w:hint="eastAsia" w:ascii="宋体" w:hAnsi="宋体"/>
          <w:bCs/>
          <w:sz w:val="24"/>
        </w:rPr>
        <w:t>5．社区物业管理体制和模式的典型调查</w:t>
      </w:r>
    </w:p>
    <w:p w14:paraId="4A1F3B17">
      <w:pPr>
        <w:spacing w:line="520" w:lineRule="exact"/>
        <w:ind w:firstLine="480" w:firstLineChars="200"/>
        <w:rPr>
          <w:rFonts w:ascii="宋体" w:hAnsi="宋体"/>
          <w:bCs/>
          <w:sz w:val="24"/>
        </w:rPr>
      </w:pPr>
      <w:r>
        <w:rPr>
          <w:rFonts w:hint="eastAsia" w:ascii="宋体" w:hAnsi="宋体"/>
          <w:bCs/>
          <w:sz w:val="24"/>
        </w:rPr>
        <w:t>6．大型零售企业物流系统发展调查</w:t>
      </w:r>
    </w:p>
    <w:p w14:paraId="418D091D">
      <w:pPr>
        <w:spacing w:line="520" w:lineRule="exact"/>
        <w:ind w:firstLine="480" w:firstLineChars="200"/>
        <w:rPr>
          <w:rFonts w:ascii="宋体" w:hAnsi="宋体"/>
          <w:bCs/>
          <w:sz w:val="24"/>
        </w:rPr>
      </w:pPr>
      <w:r>
        <w:rPr>
          <w:rFonts w:hint="eastAsia" w:ascii="宋体" w:hAnsi="宋体"/>
          <w:bCs/>
          <w:sz w:val="24"/>
        </w:rPr>
        <w:t>7．企业经营管理信息化的调查研究</w:t>
      </w:r>
    </w:p>
    <w:p w14:paraId="24E69B2A">
      <w:pPr>
        <w:spacing w:line="520" w:lineRule="exact"/>
        <w:ind w:firstLine="480" w:firstLineChars="200"/>
        <w:rPr>
          <w:rFonts w:ascii="宋体" w:hAnsi="宋体"/>
          <w:bCs/>
          <w:sz w:val="24"/>
        </w:rPr>
      </w:pPr>
      <w:r>
        <w:rPr>
          <w:rFonts w:hint="eastAsia" w:ascii="宋体" w:hAnsi="宋体"/>
          <w:bCs/>
          <w:sz w:val="24"/>
        </w:rPr>
        <w:t>8．我国企业家队伍成长发展的调查分析</w:t>
      </w:r>
    </w:p>
    <w:p w14:paraId="4C24092B">
      <w:pPr>
        <w:spacing w:line="520" w:lineRule="exact"/>
        <w:ind w:firstLine="480" w:firstLineChars="200"/>
        <w:rPr>
          <w:rFonts w:ascii="宋体" w:hAnsi="宋体"/>
          <w:bCs/>
          <w:sz w:val="24"/>
        </w:rPr>
      </w:pPr>
      <w:r>
        <w:rPr>
          <w:rFonts w:hint="eastAsia" w:ascii="宋体" w:hAnsi="宋体"/>
          <w:bCs/>
          <w:sz w:val="24"/>
        </w:rPr>
        <w:t>9．资源、环境、生态保护和管理体制问题调查研究</w:t>
      </w:r>
    </w:p>
    <w:p w14:paraId="7F05BA5F">
      <w:pPr>
        <w:spacing w:line="520" w:lineRule="exact"/>
        <w:ind w:firstLine="480" w:firstLineChars="200"/>
        <w:rPr>
          <w:rFonts w:ascii="宋体" w:hAnsi="宋体"/>
          <w:bCs/>
          <w:sz w:val="24"/>
        </w:rPr>
      </w:pPr>
      <w:r>
        <w:rPr>
          <w:rFonts w:hint="eastAsia" w:ascii="宋体" w:hAnsi="宋体"/>
          <w:bCs/>
          <w:sz w:val="24"/>
        </w:rPr>
        <w:t>10．企业在创新转型升级中崛起和发展的典型调查</w:t>
      </w:r>
    </w:p>
    <w:p w14:paraId="5F4241F0">
      <w:pPr>
        <w:spacing w:line="520" w:lineRule="exact"/>
        <w:ind w:firstLine="480" w:firstLineChars="200"/>
        <w:rPr>
          <w:rFonts w:ascii="宋体" w:hAnsi="宋体"/>
          <w:bCs/>
          <w:sz w:val="24"/>
        </w:rPr>
      </w:pPr>
      <w:r>
        <w:rPr>
          <w:rFonts w:hint="eastAsia" w:ascii="宋体" w:hAnsi="宋体"/>
          <w:bCs/>
          <w:sz w:val="24"/>
        </w:rPr>
        <w:t>11．中国特色企业管理模式创新调查研究</w:t>
      </w:r>
    </w:p>
    <w:p w14:paraId="01F5B7E4">
      <w:pPr>
        <w:spacing w:line="520" w:lineRule="exact"/>
        <w:ind w:firstLine="480" w:firstLineChars="200"/>
        <w:rPr>
          <w:rFonts w:ascii="宋体" w:hAnsi="宋体"/>
          <w:bCs/>
          <w:sz w:val="24"/>
        </w:rPr>
      </w:pPr>
      <w:r>
        <w:rPr>
          <w:rFonts w:hint="eastAsia" w:ascii="宋体" w:hAnsi="宋体"/>
          <w:bCs/>
          <w:sz w:val="24"/>
        </w:rPr>
        <w:t>12．工矿企业安全生产监管体制和状况调查研究</w:t>
      </w:r>
    </w:p>
    <w:p w14:paraId="70B6588B">
      <w:pPr>
        <w:spacing w:line="520" w:lineRule="exact"/>
        <w:ind w:firstLine="480" w:firstLineChars="200"/>
        <w:rPr>
          <w:rFonts w:ascii="宋体" w:hAnsi="宋体"/>
          <w:bCs/>
          <w:sz w:val="24"/>
        </w:rPr>
      </w:pPr>
      <w:r>
        <w:rPr>
          <w:rFonts w:hint="eastAsia" w:ascii="宋体" w:hAnsi="宋体"/>
          <w:bCs/>
          <w:sz w:val="24"/>
        </w:rPr>
        <w:t>13．新世纪我国商会（企业和企业家协会）建设新进展、新作用调查研究</w:t>
      </w:r>
    </w:p>
    <w:p w14:paraId="2BBB98D6">
      <w:pPr>
        <w:spacing w:line="520" w:lineRule="exact"/>
        <w:ind w:firstLine="480" w:firstLineChars="200"/>
        <w:rPr>
          <w:rFonts w:ascii="宋体" w:hAnsi="宋体"/>
          <w:bCs/>
          <w:sz w:val="24"/>
        </w:rPr>
      </w:pPr>
      <w:r>
        <w:rPr>
          <w:rFonts w:hint="eastAsia" w:ascii="宋体" w:hAnsi="宋体"/>
          <w:bCs/>
          <w:sz w:val="24"/>
        </w:rPr>
        <w:t>14．基层政府行政管理体制改革创新的典型调查研究</w:t>
      </w:r>
    </w:p>
    <w:p w14:paraId="0EAABF3A">
      <w:pPr>
        <w:spacing w:line="520" w:lineRule="exact"/>
        <w:ind w:firstLine="480" w:firstLineChars="200"/>
        <w:rPr>
          <w:rFonts w:ascii="宋体" w:hAnsi="宋体"/>
          <w:bCs/>
          <w:sz w:val="24"/>
        </w:rPr>
      </w:pPr>
      <w:r>
        <w:rPr>
          <w:rFonts w:hint="eastAsia" w:ascii="宋体" w:hAnsi="宋体"/>
          <w:bCs/>
          <w:sz w:val="24"/>
        </w:rPr>
        <w:t>15．政府提供公共服务与购买公共服务改革的典型调查研究</w:t>
      </w:r>
    </w:p>
    <w:p w14:paraId="77611BA1">
      <w:pPr>
        <w:spacing w:line="520" w:lineRule="exact"/>
        <w:ind w:firstLine="480" w:firstLineChars="200"/>
        <w:rPr>
          <w:rFonts w:ascii="宋体" w:hAnsi="宋体"/>
          <w:bCs/>
          <w:sz w:val="24"/>
        </w:rPr>
      </w:pPr>
      <w:r>
        <w:rPr>
          <w:rFonts w:hint="eastAsia" w:ascii="宋体" w:hAnsi="宋体"/>
          <w:bCs/>
          <w:sz w:val="24"/>
        </w:rPr>
        <w:t>16．便民快捷健全的社会保障服务体系建设的调查研究</w:t>
      </w:r>
    </w:p>
    <w:p w14:paraId="00E8D19D">
      <w:pPr>
        <w:spacing w:line="520" w:lineRule="exact"/>
        <w:ind w:firstLine="480" w:firstLineChars="200"/>
        <w:rPr>
          <w:rFonts w:ascii="宋体" w:hAnsi="宋体"/>
          <w:bCs/>
          <w:sz w:val="24"/>
        </w:rPr>
      </w:pPr>
      <w:r>
        <w:rPr>
          <w:rFonts w:hint="eastAsia" w:ascii="宋体" w:hAnsi="宋体"/>
          <w:bCs/>
          <w:sz w:val="24"/>
        </w:rPr>
        <w:t>17．各地建立和完善中小微企业服务体系实践和经验的调查研究</w:t>
      </w:r>
    </w:p>
    <w:p w14:paraId="36B23F76">
      <w:pPr>
        <w:spacing w:line="520" w:lineRule="exact"/>
        <w:ind w:firstLine="480" w:firstLineChars="200"/>
        <w:rPr>
          <w:rFonts w:ascii="宋体" w:hAnsi="宋体"/>
          <w:bCs/>
          <w:sz w:val="24"/>
        </w:rPr>
      </w:pPr>
      <w:r>
        <w:rPr>
          <w:rFonts w:hint="eastAsia" w:ascii="宋体" w:hAnsi="宋体"/>
          <w:bCs/>
          <w:sz w:val="24"/>
        </w:rPr>
        <w:t>18．基层政府推进政务公开、信息公开的调查研究</w:t>
      </w:r>
    </w:p>
    <w:p w14:paraId="34212BCB">
      <w:pPr>
        <w:spacing w:line="520" w:lineRule="exact"/>
        <w:ind w:firstLine="480" w:firstLineChars="200"/>
        <w:rPr>
          <w:rFonts w:ascii="宋体" w:hAnsi="宋体"/>
          <w:bCs/>
          <w:sz w:val="24"/>
        </w:rPr>
      </w:pPr>
      <w:r>
        <w:rPr>
          <w:rFonts w:hint="eastAsia" w:ascii="宋体" w:hAnsi="宋体"/>
          <w:bCs/>
          <w:sz w:val="24"/>
        </w:rPr>
        <w:t>19. 在进一步简政放权改革中基层政府管理和服务体制机制改革创新的调查研究</w:t>
      </w:r>
    </w:p>
    <w:p w14:paraId="5046AA3B">
      <w:pPr>
        <w:spacing w:line="520" w:lineRule="exact"/>
        <w:ind w:firstLine="480" w:firstLineChars="200"/>
        <w:rPr>
          <w:rFonts w:ascii="宋体" w:hAnsi="宋体"/>
          <w:bCs/>
          <w:sz w:val="24"/>
        </w:rPr>
      </w:pPr>
      <w:r>
        <w:rPr>
          <w:rFonts w:hint="eastAsia" w:ascii="宋体" w:hAnsi="宋体"/>
          <w:bCs/>
          <w:sz w:val="24"/>
        </w:rPr>
        <w:t>20. 县乡政府管理成本降低状况及存在问题的调查研究</w:t>
      </w:r>
    </w:p>
    <w:p w14:paraId="5E115EDA">
      <w:pPr>
        <w:spacing w:line="520" w:lineRule="exact"/>
        <w:ind w:firstLine="480" w:firstLineChars="200"/>
        <w:rPr>
          <w:rFonts w:ascii="宋体" w:hAnsi="宋体"/>
          <w:bCs/>
          <w:sz w:val="24"/>
        </w:rPr>
      </w:pPr>
      <w:r>
        <w:rPr>
          <w:rFonts w:hint="eastAsia" w:ascii="宋体" w:hAnsi="宋体"/>
          <w:bCs/>
          <w:sz w:val="24"/>
        </w:rPr>
        <w:t>21.（企业、政府、城市）“智能+”管理创新的调查研究</w:t>
      </w:r>
    </w:p>
    <w:p w14:paraId="26E19EE0">
      <w:pPr>
        <w:spacing w:line="520" w:lineRule="exact"/>
        <w:ind w:firstLine="480" w:firstLineChars="200"/>
      </w:pPr>
      <w:r>
        <w:rPr>
          <w:rFonts w:hint="eastAsia" w:ascii="宋体" w:hAnsi="宋体"/>
          <w:bCs/>
          <w:sz w:val="24"/>
        </w:rPr>
        <w:t>22. 智慧医疗发展的典型调查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8D3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21</w:t>
    </w:r>
    <w:r>
      <w:fldChar w:fldCharType="end"/>
    </w:r>
  </w:p>
  <w:p w14:paraId="54167B6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AAA4">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55AF75A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EB6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25C2F"/>
    <w:multiLevelType w:val="singleLevel"/>
    <w:tmpl w:val="9C625C2F"/>
    <w:lvl w:ilvl="0" w:tentative="0">
      <w:start w:val="3"/>
      <w:numFmt w:val="chineseCounting"/>
      <w:suff w:val="nothing"/>
      <w:lvlText w:val="（%1）"/>
      <w:lvlJc w:val="left"/>
      <w:rPr>
        <w:rFonts w:hint="eastAsia"/>
      </w:rPr>
    </w:lvl>
  </w:abstractNum>
  <w:abstractNum w:abstractNumId="1">
    <w:nsid w:val="BF62EA86"/>
    <w:multiLevelType w:val="singleLevel"/>
    <w:tmpl w:val="BF62EA86"/>
    <w:lvl w:ilvl="0" w:tentative="0">
      <w:start w:val="23"/>
      <w:numFmt w:val="decimal"/>
      <w:suff w:val="space"/>
      <w:lvlText w:val="%1."/>
      <w:lvlJc w:val="left"/>
    </w:lvl>
  </w:abstractNum>
  <w:abstractNum w:abstractNumId="2">
    <w:nsid w:val="C2D5CBCA"/>
    <w:multiLevelType w:val="singleLevel"/>
    <w:tmpl w:val="C2D5CBCA"/>
    <w:lvl w:ilvl="0" w:tentative="0">
      <w:start w:val="1"/>
      <w:numFmt w:val="decimal"/>
      <w:suff w:val="nothing"/>
      <w:lvlText w:val="%1．"/>
      <w:lvlJc w:val="left"/>
    </w:lvl>
  </w:abstractNum>
  <w:abstractNum w:abstractNumId="3">
    <w:nsid w:val="EA5AE40B"/>
    <w:multiLevelType w:val="singleLevel"/>
    <w:tmpl w:val="EA5AE40B"/>
    <w:lvl w:ilvl="0" w:tentative="0">
      <w:start w:val="1"/>
      <w:numFmt w:val="decimal"/>
      <w:suff w:val="nothing"/>
      <w:lvlText w:val="%1、"/>
      <w:lvlJc w:val="left"/>
    </w:lvl>
  </w:abstractNum>
  <w:abstractNum w:abstractNumId="4">
    <w:nsid w:val="F14EBDD1"/>
    <w:multiLevelType w:val="singleLevel"/>
    <w:tmpl w:val="F14EBDD1"/>
    <w:lvl w:ilvl="0" w:tentative="0">
      <w:start w:val="1"/>
      <w:numFmt w:val="bullet"/>
      <w:lvlText w:val=""/>
      <w:lvlJc w:val="left"/>
      <w:pPr>
        <w:ind w:left="420" w:hanging="420"/>
      </w:pPr>
      <w:rPr>
        <w:rFonts w:hint="default" w:ascii="Wingdings" w:hAnsi="Wingdings"/>
      </w:rPr>
    </w:lvl>
  </w:abstractNum>
  <w:abstractNum w:abstractNumId="5">
    <w:nsid w:val="FAFD5605"/>
    <w:multiLevelType w:val="singleLevel"/>
    <w:tmpl w:val="FAFD5605"/>
    <w:lvl w:ilvl="0" w:tentative="0">
      <w:start w:val="1"/>
      <w:numFmt w:val="bullet"/>
      <w:lvlText w:val=""/>
      <w:lvlJc w:val="left"/>
      <w:pPr>
        <w:ind w:left="420" w:hanging="420"/>
      </w:pPr>
      <w:rPr>
        <w:rFonts w:hint="default" w:ascii="Wingdings" w:hAnsi="Wingdings"/>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GYyZWYxNmJmNzI3ZGEzMzEzNzU0NWRmMjVjNTYifQ=="/>
  </w:docVars>
  <w:rsids>
    <w:rsidRoot w:val="6B087491"/>
    <w:rsid w:val="001C4AC1"/>
    <w:rsid w:val="00642561"/>
    <w:rsid w:val="00AE3676"/>
    <w:rsid w:val="02E35293"/>
    <w:rsid w:val="042F62B6"/>
    <w:rsid w:val="053C0C8A"/>
    <w:rsid w:val="06B036DE"/>
    <w:rsid w:val="076369A2"/>
    <w:rsid w:val="09C22DF0"/>
    <w:rsid w:val="0B964711"/>
    <w:rsid w:val="0BBF43C3"/>
    <w:rsid w:val="0C2D3A23"/>
    <w:rsid w:val="0C57284E"/>
    <w:rsid w:val="0C853224"/>
    <w:rsid w:val="0ED73493"/>
    <w:rsid w:val="12576123"/>
    <w:rsid w:val="18C82B09"/>
    <w:rsid w:val="1AAE21D3"/>
    <w:rsid w:val="20B56069"/>
    <w:rsid w:val="22DD3655"/>
    <w:rsid w:val="24CB1EDC"/>
    <w:rsid w:val="27225ADA"/>
    <w:rsid w:val="2B3109E2"/>
    <w:rsid w:val="2C444745"/>
    <w:rsid w:val="2C9B2BDD"/>
    <w:rsid w:val="2CC66F08"/>
    <w:rsid w:val="2D5550E0"/>
    <w:rsid w:val="2D962D7E"/>
    <w:rsid w:val="2E4A5917"/>
    <w:rsid w:val="353B72DD"/>
    <w:rsid w:val="360F36CE"/>
    <w:rsid w:val="3EE55913"/>
    <w:rsid w:val="411E510D"/>
    <w:rsid w:val="482374AD"/>
    <w:rsid w:val="48272AF9"/>
    <w:rsid w:val="48345216"/>
    <w:rsid w:val="4A134283"/>
    <w:rsid w:val="4E7E368F"/>
    <w:rsid w:val="4FAB04B3"/>
    <w:rsid w:val="51907961"/>
    <w:rsid w:val="524D7600"/>
    <w:rsid w:val="535449BE"/>
    <w:rsid w:val="568B6949"/>
    <w:rsid w:val="57F30C49"/>
    <w:rsid w:val="5966544B"/>
    <w:rsid w:val="5D1C654D"/>
    <w:rsid w:val="5DB95A70"/>
    <w:rsid w:val="5FD90725"/>
    <w:rsid w:val="61AE798F"/>
    <w:rsid w:val="6962178B"/>
    <w:rsid w:val="6B087491"/>
    <w:rsid w:val="71880FC8"/>
    <w:rsid w:val="739C3AEB"/>
    <w:rsid w:val="74743C7C"/>
    <w:rsid w:val="74891794"/>
    <w:rsid w:val="7D592A4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5254</Words>
  <Characters>5416</Characters>
  <Lines>114</Lines>
  <Paragraphs>32</Paragraphs>
  <TotalTime>0</TotalTime>
  <ScaleCrop>false</ScaleCrop>
  <LinksUpToDate>false</LinksUpToDate>
  <CharactersWithSpaces>5470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2021-12-20T10:48:00Z</dcterms:created>
  <dc:creator>七色堇</dc:creator>
  <cp:lastModifiedBy>Liang Jing</cp:lastModifiedBy>
  <dcterms:modified xsi:type="dcterms:W3CDTF">2024-12-12T09:30:50Z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1C74F79F5F454A0880C5C0FEFAC9E590_13</vt:lpwstr>
  </property>
</Properties>
</file>